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8394B" w:rsidRPr="00B81E3B" w:rsidRDefault="00E35979" w:rsidP="00B210D0">
      <w:pPr>
        <w:pStyle w:val="TITULO"/>
        <w:rPr>
          <w:rFonts w:cs="Arial"/>
          <w:sz w:val="22"/>
        </w:rPr>
      </w:pPr>
      <w:sdt>
        <w:sdtPr>
          <w:rPr>
            <w:rFonts w:eastAsia="Times New Roman" w:cs="Arial"/>
            <w:caps/>
            <w:color w:val="000000"/>
            <w:sz w:val="22"/>
            <w:lang w:eastAsia="es-CO"/>
          </w:rPr>
          <w:alias w:val="Título"/>
          <w:tag w:val=""/>
          <w:id w:val="-508909926"/>
          <w:dataBinding w:prefixMappings="xmlns:ns0='http://purl.org/dc/elements/1.1/' xmlns:ns1='http://schemas.openxmlformats.org/package/2006/metadata/core-properties' " w:xpath="/ns1:coreProperties[1]/ns0:title[1]" w:storeItemID="{6C3C8BC8-F283-45AE-878A-BAB7291924A1}"/>
          <w:text/>
        </w:sdtPr>
        <w:sdtEndPr/>
        <w:sdtContent>
          <w:r w:rsidR="008F654F">
            <w:rPr>
              <w:rFonts w:eastAsia="Times New Roman" w:cs="Arial"/>
              <w:caps/>
              <w:color w:val="000000"/>
              <w:sz w:val="22"/>
              <w:lang w:val="es-ES" w:eastAsia="es-CO"/>
            </w:rPr>
            <w:t>“Importancia de la auditoria interna para la verificación del sistema de seguridad y salud en el trabajo en la empresa Servicentro Rojas.”</w:t>
          </w:r>
        </w:sdtContent>
      </w:sdt>
    </w:p>
    <w:p w:rsidR="0048394B" w:rsidRPr="00B81E3B" w:rsidRDefault="0048394B">
      <w:pPr>
        <w:spacing w:line="259" w:lineRule="auto"/>
        <w:jc w:val="left"/>
        <w:rPr>
          <w:rFonts w:cs="Arial"/>
          <w:b/>
          <w:sz w:val="22"/>
        </w:rPr>
      </w:pPr>
    </w:p>
    <w:p w:rsidR="0048394B" w:rsidRPr="00B81E3B" w:rsidRDefault="0048394B">
      <w:pPr>
        <w:spacing w:line="259" w:lineRule="auto"/>
        <w:jc w:val="left"/>
        <w:rPr>
          <w:rFonts w:cs="Arial"/>
          <w:b/>
          <w:sz w:val="22"/>
        </w:rPr>
        <w:sectPr w:rsidR="0048394B" w:rsidRPr="00B81E3B" w:rsidSect="00E6594E">
          <w:headerReference w:type="default" r:id="rId8"/>
          <w:footerReference w:type="default" r:id="rId9"/>
          <w:pgSz w:w="12240" w:h="15840" w:code="1"/>
          <w:pgMar w:top="1701" w:right="1134" w:bottom="1701" w:left="2268" w:header="709" w:footer="709" w:gutter="0"/>
          <w:pgNumType w:start="1"/>
          <w:cols w:space="708"/>
          <w:docGrid w:linePitch="360"/>
        </w:sectPr>
      </w:pPr>
    </w:p>
    <w:p w:rsidR="00A15B9E" w:rsidRPr="00B81E3B" w:rsidRDefault="00577F6E" w:rsidP="003C72D9">
      <w:pPr>
        <w:pStyle w:val="AUTORES"/>
        <w:rPr>
          <w:rFonts w:cs="Arial"/>
          <w:sz w:val="22"/>
        </w:rPr>
      </w:pPr>
      <w:r w:rsidRPr="00B81E3B">
        <w:rPr>
          <w:rFonts w:cs="Arial"/>
          <w:sz w:val="22"/>
        </w:rPr>
        <w:lastRenderedPageBreak/>
        <w:t xml:space="preserve">Laura Tatiana Rojas </w:t>
      </w:r>
      <w:r w:rsidR="00667758" w:rsidRPr="00B81E3B">
        <w:rPr>
          <w:rFonts w:cs="Arial"/>
          <w:sz w:val="22"/>
        </w:rPr>
        <w:t>Benítez</w:t>
      </w:r>
    </w:p>
    <w:p w:rsidR="00667758" w:rsidRPr="00B81E3B" w:rsidRDefault="00E35979" w:rsidP="00667758">
      <w:pPr>
        <w:pStyle w:val="AUTORES"/>
        <w:rPr>
          <w:rFonts w:cs="Arial"/>
          <w:sz w:val="22"/>
        </w:rPr>
      </w:pPr>
      <w:hyperlink r:id="rId10" w:history="1">
        <w:r w:rsidR="00667758" w:rsidRPr="00B81E3B">
          <w:rPr>
            <w:rStyle w:val="Hipervnculo"/>
            <w:rFonts w:cs="Arial"/>
            <w:sz w:val="22"/>
          </w:rPr>
          <w:t>Ltr_27@hotmail.com</w:t>
        </w:r>
      </w:hyperlink>
      <w:r w:rsidR="00667758" w:rsidRPr="00B81E3B">
        <w:rPr>
          <w:rFonts w:cs="Arial"/>
          <w:sz w:val="22"/>
        </w:rPr>
        <w:t xml:space="preserve"> </w:t>
      </w:r>
    </w:p>
    <w:p w:rsidR="00667758" w:rsidRPr="00B81E3B" w:rsidRDefault="00667758" w:rsidP="00667758">
      <w:pPr>
        <w:pStyle w:val="AUTORES"/>
        <w:rPr>
          <w:rFonts w:cs="Arial"/>
          <w:sz w:val="22"/>
        </w:rPr>
      </w:pPr>
    </w:p>
    <w:p w:rsidR="00AD1CA8" w:rsidRPr="00B81E3B" w:rsidRDefault="00577F6E" w:rsidP="00667758">
      <w:pPr>
        <w:pStyle w:val="AUTORES"/>
        <w:rPr>
          <w:rFonts w:cs="Arial"/>
          <w:sz w:val="22"/>
        </w:rPr>
      </w:pPr>
      <w:r w:rsidRPr="00B81E3B">
        <w:rPr>
          <w:rFonts w:cs="Arial"/>
          <w:sz w:val="22"/>
        </w:rPr>
        <w:lastRenderedPageBreak/>
        <w:t xml:space="preserve">Luisa </w:t>
      </w:r>
      <w:r w:rsidR="00667758" w:rsidRPr="00B81E3B">
        <w:rPr>
          <w:rFonts w:cs="Arial"/>
          <w:sz w:val="22"/>
        </w:rPr>
        <w:t>María</w:t>
      </w:r>
      <w:r w:rsidRPr="00B81E3B">
        <w:rPr>
          <w:rFonts w:cs="Arial"/>
          <w:sz w:val="22"/>
        </w:rPr>
        <w:t xml:space="preserve"> Restrepo Yustre</w:t>
      </w:r>
      <w:r w:rsidR="003F0347" w:rsidRPr="00B81E3B">
        <w:rPr>
          <w:rFonts w:cs="Arial"/>
          <w:sz w:val="22"/>
        </w:rPr>
        <w:fldChar w:fldCharType="begin"/>
      </w:r>
      <w:r w:rsidR="007D717B" w:rsidRPr="00B81E3B">
        <w:rPr>
          <w:rFonts w:cs="Arial"/>
          <w:sz w:val="22"/>
        </w:rPr>
        <w:instrText xml:space="preserve"> AUTOTEXT  " Cuadro de texto simple"  \* MERGEFORMAT </w:instrText>
      </w:r>
      <w:r w:rsidR="003F0347" w:rsidRPr="00B81E3B">
        <w:rPr>
          <w:rFonts w:cs="Arial"/>
          <w:sz w:val="22"/>
        </w:rPr>
        <w:fldChar w:fldCharType="end"/>
      </w:r>
    </w:p>
    <w:p w:rsidR="00667758" w:rsidRDefault="00E35979" w:rsidP="00AD1CA8">
      <w:pPr>
        <w:pStyle w:val="AUTORES"/>
        <w:rPr>
          <w:rFonts w:cs="Arial"/>
          <w:sz w:val="22"/>
        </w:rPr>
      </w:pPr>
      <w:hyperlink r:id="rId11" w:history="1">
        <w:r w:rsidR="0084663E" w:rsidRPr="00417CC2">
          <w:rPr>
            <w:rStyle w:val="Hipervnculo"/>
            <w:rFonts w:cs="Arial"/>
            <w:sz w:val="22"/>
          </w:rPr>
          <w:t>Luisita1295@hotmail.com</w:t>
        </w:r>
      </w:hyperlink>
    </w:p>
    <w:p w:rsidR="00667758" w:rsidRPr="00B81E3B" w:rsidRDefault="00667758" w:rsidP="005D5236">
      <w:pPr>
        <w:pStyle w:val="AUTORES"/>
        <w:jc w:val="both"/>
        <w:rPr>
          <w:rFonts w:cs="Arial"/>
          <w:sz w:val="22"/>
        </w:rPr>
        <w:sectPr w:rsidR="00667758" w:rsidRPr="00B81E3B" w:rsidSect="00A15B9E">
          <w:type w:val="continuous"/>
          <w:pgSz w:w="12240" w:h="15840" w:code="1"/>
          <w:pgMar w:top="1701" w:right="1134" w:bottom="1701" w:left="2268" w:header="709" w:footer="709" w:gutter="0"/>
          <w:cols w:num="2" w:space="708"/>
          <w:docGrid w:linePitch="360"/>
        </w:sectPr>
      </w:pPr>
    </w:p>
    <w:p w:rsidR="00054062" w:rsidRDefault="00054062" w:rsidP="005D5236">
      <w:pPr>
        <w:pStyle w:val="AUTORES"/>
        <w:rPr>
          <w:rFonts w:cs="Arial"/>
          <w:sz w:val="22"/>
        </w:rPr>
      </w:pPr>
      <w:r w:rsidRPr="00B81E3B">
        <w:rPr>
          <w:rFonts w:cs="Arial"/>
          <w:sz w:val="22"/>
        </w:rPr>
        <w:lastRenderedPageBreak/>
        <w:t>R</w:t>
      </w:r>
      <w:r w:rsidR="0084663E">
        <w:rPr>
          <w:rFonts w:cs="Arial"/>
          <w:sz w:val="22"/>
        </w:rPr>
        <w:t>ESUMEN</w:t>
      </w:r>
    </w:p>
    <w:p w:rsidR="005D5236" w:rsidRPr="005D5236" w:rsidRDefault="005D5236" w:rsidP="005D5236">
      <w:pPr>
        <w:rPr>
          <w:sz w:val="22"/>
        </w:rPr>
      </w:pPr>
      <w:r w:rsidRPr="005D5236">
        <w:rPr>
          <w:sz w:val="22"/>
        </w:rPr>
        <w:t>El Sistema de Gestión de la Seguridad y Salud en el Trabajo (SG-SST) permite que los empleadores desarrollen un proceso lógico, basado en la mejora continua, con el objetivo de gestionar los peligros y riesgos que puedan afectar la seguridad y la salud de sus trabajadores.</w:t>
      </w:r>
      <w:r>
        <w:rPr>
          <w:sz w:val="22"/>
        </w:rPr>
        <w:t xml:space="preserve"> </w:t>
      </w:r>
      <w:r w:rsidRPr="005D5236">
        <w:rPr>
          <w:sz w:val="22"/>
        </w:rPr>
        <w:t>Teniendo en cuenta la importancia de prevenir las lesiones y enfermedades causadas por las condiciones de trabajo a los cuales están expuestos los trabajadores, el SG-SST es una herramienta simple que permite desarrollar de manera organizada, las fases de PLANEAR, HACER, VERIFICAR y ACTUAR (ciclo PHVA), de la seguridad y salud en el trabajo para toda empresa dentro del territorio colombiano.</w:t>
      </w:r>
    </w:p>
    <w:p w:rsidR="00054062" w:rsidRPr="00B81E3B" w:rsidRDefault="00054062">
      <w:pPr>
        <w:spacing w:line="259" w:lineRule="auto"/>
        <w:jc w:val="left"/>
        <w:rPr>
          <w:rFonts w:cs="Arial"/>
          <w:b/>
          <w:sz w:val="22"/>
        </w:rPr>
      </w:pPr>
      <w:r w:rsidRPr="00B81E3B">
        <w:rPr>
          <w:rFonts w:cs="Arial"/>
          <w:b/>
          <w:sz w:val="22"/>
        </w:rPr>
        <w:t>Palabras claves:</w:t>
      </w:r>
    </w:p>
    <w:p w:rsidR="00667758" w:rsidRPr="00B81E3B" w:rsidRDefault="00667758" w:rsidP="00667758">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rPr>
          <w:rFonts w:cs="Arial"/>
          <w:sz w:val="22"/>
          <w:lang w:val="es-ES_tradnl"/>
        </w:rPr>
      </w:pPr>
      <w:r w:rsidRPr="00B81E3B">
        <w:rPr>
          <w:rFonts w:cs="Arial"/>
          <w:b/>
          <w:sz w:val="22"/>
          <w:lang w:val="es-ES_tradnl"/>
        </w:rPr>
        <w:t xml:space="preserve">Auditoría Interna del Sistema: </w:t>
      </w:r>
      <w:r w:rsidRPr="00B81E3B">
        <w:rPr>
          <w:rFonts w:cs="Arial"/>
          <w:sz w:val="22"/>
          <w:lang w:val="es-ES_tradnl"/>
        </w:rPr>
        <w:t xml:space="preserve">Evaluación sistemática, documentada, periódica, objetiva que evalúa la eficacia, efectividad y fiabilidad del </w:t>
      </w:r>
      <w:r w:rsidRPr="00B81E3B">
        <w:rPr>
          <w:rFonts w:cs="Arial"/>
          <w:sz w:val="22"/>
        </w:rPr>
        <w:t xml:space="preserve">Sistema de Gestión de Seguridad y Salud de la empresa </w:t>
      </w:r>
      <w:r w:rsidRPr="00B81E3B">
        <w:rPr>
          <w:rFonts w:cs="Arial"/>
          <w:color w:val="000000" w:themeColor="text1"/>
          <w:sz w:val="22"/>
        </w:rPr>
        <w:t xml:space="preserve">y empresas proveedoras </w:t>
      </w:r>
      <w:r w:rsidRPr="00B81E3B">
        <w:rPr>
          <w:rFonts w:cs="Arial"/>
          <w:sz w:val="22"/>
        </w:rPr>
        <w:t>de servicios</w:t>
      </w:r>
      <w:r w:rsidRPr="00B81E3B">
        <w:rPr>
          <w:rFonts w:cs="Arial"/>
          <w:sz w:val="22"/>
          <w:lang w:val="es-ES_tradnl"/>
        </w:rPr>
        <w:t>.</w:t>
      </w:r>
    </w:p>
    <w:p w:rsidR="00667758" w:rsidRPr="00B81E3B" w:rsidRDefault="00667758" w:rsidP="00667758">
      <w:pPr>
        <w:pStyle w:val="NormalWeb"/>
        <w:spacing w:before="0" w:beforeAutospacing="0" w:after="0" w:afterAutospacing="0"/>
        <w:jc w:val="both"/>
        <w:rPr>
          <w:rFonts w:ascii="Arial" w:hAnsi="Arial" w:cs="Arial"/>
          <w:sz w:val="22"/>
          <w:szCs w:val="22"/>
        </w:rPr>
      </w:pPr>
      <w:r w:rsidRPr="00B81E3B">
        <w:rPr>
          <w:rFonts w:ascii="Arial" w:hAnsi="Arial" w:cs="Arial"/>
          <w:b/>
          <w:sz w:val="22"/>
          <w:szCs w:val="22"/>
        </w:rPr>
        <w:t>Condiciones de trabajo</w:t>
      </w:r>
      <w:r w:rsidRPr="00B81E3B">
        <w:rPr>
          <w:rFonts w:ascii="Arial" w:hAnsi="Arial" w:cs="Arial"/>
          <w:sz w:val="22"/>
          <w:szCs w:val="22"/>
        </w:rPr>
        <w:t>: Cualquier característica del mismo que pueda tener una influencia significativa en la generación de riesgos para la seguridad y salud de los trabajadores.</w:t>
      </w:r>
    </w:p>
    <w:p w:rsidR="00667758" w:rsidRPr="00B81E3B" w:rsidRDefault="00667758" w:rsidP="00667758">
      <w:pPr>
        <w:pStyle w:val="NormalWeb"/>
        <w:spacing w:before="0" w:beforeAutospacing="0" w:after="0" w:afterAutospacing="0"/>
        <w:jc w:val="both"/>
        <w:rPr>
          <w:rFonts w:ascii="Arial" w:hAnsi="Arial" w:cs="Arial"/>
          <w:sz w:val="22"/>
          <w:szCs w:val="22"/>
        </w:rPr>
      </w:pPr>
    </w:p>
    <w:p w:rsidR="00667758" w:rsidRPr="00B81E3B" w:rsidRDefault="00667758" w:rsidP="00667758">
      <w:pPr>
        <w:rPr>
          <w:rFonts w:eastAsia="Arial Unicode MS" w:cs="Arial"/>
          <w:b/>
          <w:sz w:val="22"/>
        </w:rPr>
      </w:pPr>
      <w:r w:rsidRPr="00B81E3B">
        <w:rPr>
          <w:rFonts w:eastAsia="Arial Unicode MS" w:cs="Arial"/>
          <w:b/>
          <w:sz w:val="22"/>
        </w:rPr>
        <w:t xml:space="preserve">Diagnóstico inicial del sistema de gestión de seguridad y salud en el trabajo     </w:t>
      </w:r>
      <w:r w:rsidRPr="00B81E3B">
        <w:rPr>
          <w:rFonts w:eastAsia="Arial Unicode MS" w:cs="Arial"/>
          <w:sz w:val="22"/>
        </w:rPr>
        <w:t>Evaluación inicial por parte de la empresa, para determinar el cumplimiento de la normativa legal en seguridad y salud en el trabajo</w:t>
      </w:r>
      <w:r w:rsidRPr="00B81E3B">
        <w:rPr>
          <w:rFonts w:eastAsia="Arial Unicode MS" w:cs="Arial"/>
          <w:b/>
          <w:sz w:val="22"/>
        </w:rPr>
        <w:t>.</w:t>
      </w:r>
    </w:p>
    <w:p w:rsidR="00667758" w:rsidRPr="00B81E3B" w:rsidRDefault="00667758" w:rsidP="00667758">
      <w:pPr>
        <w:rPr>
          <w:rFonts w:eastAsia="Arial Unicode MS" w:cs="Arial"/>
          <w:b/>
          <w:sz w:val="22"/>
        </w:rPr>
      </w:pPr>
      <w:r w:rsidRPr="00B81E3B">
        <w:rPr>
          <w:rFonts w:eastAsia="Arial Unicode MS" w:cs="Arial"/>
          <w:b/>
          <w:sz w:val="22"/>
        </w:rPr>
        <w:t xml:space="preserve">Evidencia de la Auditoria: </w:t>
      </w:r>
      <w:r w:rsidRPr="00B81E3B">
        <w:rPr>
          <w:rFonts w:eastAsia="Arial Unicode MS" w:cs="Arial"/>
          <w:sz w:val="22"/>
          <w:lang w:val="es-MX"/>
        </w:rPr>
        <w:t xml:space="preserve">Registros, declaraciones de hechos o cualquier otra información que son pertinentes para los criterios de auditoria y que son verificables </w:t>
      </w:r>
    </w:p>
    <w:p w:rsidR="00667758" w:rsidRPr="00B81E3B" w:rsidRDefault="00667758" w:rsidP="00667758">
      <w:pPr>
        <w:rPr>
          <w:rFonts w:eastAsia="Arial Unicode MS" w:cs="Arial"/>
          <w:b/>
          <w:sz w:val="22"/>
        </w:rPr>
      </w:pPr>
      <w:r w:rsidRPr="00B81E3B">
        <w:rPr>
          <w:rFonts w:eastAsia="Arial Unicode MS" w:cs="Arial"/>
          <w:b/>
          <w:sz w:val="22"/>
        </w:rPr>
        <w:t xml:space="preserve">Evidencia objetiva: </w:t>
      </w:r>
      <w:r w:rsidRPr="00B81E3B">
        <w:rPr>
          <w:rFonts w:eastAsia="Arial Unicode MS" w:cs="Arial"/>
          <w:sz w:val="22"/>
        </w:rPr>
        <w:t>Información, cualitativa y/o cuantitativa, constancia o estados de hechos pertinentes a la seguridad y salud en el trabajo, que está basado en observación, medida o prueba y que puede ser verificado.</w:t>
      </w:r>
    </w:p>
    <w:p w:rsidR="00667758" w:rsidRPr="00B81E3B" w:rsidRDefault="00667758" w:rsidP="00667758">
      <w:pPr>
        <w:rPr>
          <w:rFonts w:eastAsia="Arial Unicode MS" w:cs="Arial"/>
          <w:b/>
          <w:sz w:val="22"/>
        </w:rPr>
      </w:pPr>
      <w:r w:rsidRPr="00B81E3B">
        <w:rPr>
          <w:rFonts w:eastAsia="Arial Unicode MS" w:cs="Arial"/>
          <w:b/>
          <w:sz w:val="22"/>
        </w:rPr>
        <w:t xml:space="preserve">Gestión de talento humano: </w:t>
      </w:r>
      <w:r w:rsidRPr="00B81E3B">
        <w:rPr>
          <w:rFonts w:eastAsia="Arial Unicode MS" w:cs="Arial"/>
          <w:sz w:val="22"/>
        </w:rPr>
        <w:t>Sistema normativo, herramientas y métodos que permitan seleccionar, informar, comunicar, capacitar, adiestrar sobre los factores de riesgo ocupacional y técnicas de prevención del puesto de trabajo y generales de la organización a los trabajadores de la empresa u organización.</w:t>
      </w:r>
    </w:p>
    <w:p w:rsidR="00667758" w:rsidRPr="00B81E3B" w:rsidRDefault="00667758" w:rsidP="00667758">
      <w:pPr>
        <w:rPr>
          <w:rFonts w:eastAsia="Arial Unicode MS" w:cs="Arial"/>
          <w:b/>
          <w:sz w:val="22"/>
        </w:rPr>
      </w:pPr>
      <w:r w:rsidRPr="00B81E3B">
        <w:rPr>
          <w:rFonts w:eastAsia="Arial Unicode MS" w:cs="Arial"/>
          <w:b/>
          <w:sz w:val="22"/>
        </w:rPr>
        <w:t xml:space="preserve">Gestión Técnica: </w:t>
      </w:r>
      <w:r w:rsidRPr="00B81E3B">
        <w:rPr>
          <w:rFonts w:eastAsia="Arial Unicode MS" w:cs="Arial"/>
          <w:sz w:val="22"/>
        </w:rPr>
        <w:t>Sistema normativo, herramientas y métodos que permiten identificar, medir, evaluar, controlar y vigilar los factores de riesgo ocupacional a nivel ambiental y biológico.</w:t>
      </w:r>
    </w:p>
    <w:p w:rsidR="00667758" w:rsidRPr="00B81E3B" w:rsidRDefault="00667758" w:rsidP="00667758">
      <w:pPr>
        <w:rPr>
          <w:rFonts w:eastAsia="Arial Unicode MS" w:cs="Arial"/>
          <w:b/>
          <w:sz w:val="22"/>
        </w:rPr>
      </w:pPr>
      <w:r w:rsidRPr="00B81E3B">
        <w:rPr>
          <w:rFonts w:eastAsia="Arial Unicode MS" w:cs="Arial"/>
          <w:b/>
          <w:sz w:val="22"/>
        </w:rPr>
        <w:lastRenderedPageBreak/>
        <w:t xml:space="preserve">Hallazgo de la Auditoria: </w:t>
      </w:r>
      <w:r w:rsidRPr="00B81E3B">
        <w:rPr>
          <w:rFonts w:eastAsia="Arial Unicode MS" w:cs="Arial"/>
          <w:sz w:val="22"/>
          <w:lang w:val="es-MX"/>
        </w:rPr>
        <w:t>Resultados de la evaluación de la evidencia de la auditoria recopilada frente a los criterios de auditoria</w:t>
      </w:r>
    </w:p>
    <w:p w:rsidR="00667758" w:rsidRPr="00B81E3B" w:rsidRDefault="00667758" w:rsidP="00667758">
      <w:pPr>
        <w:rPr>
          <w:rFonts w:eastAsia="Arial Unicode MS" w:cs="Arial"/>
          <w:b/>
          <w:sz w:val="22"/>
        </w:rPr>
      </w:pPr>
      <w:r w:rsidRPr="00B81E3B">
        <w:rPr>
          <w:rFonts w:eastAsia="Arial Unicode MS" w:cs="Arial"/>
          <w:b/>
          <w:sz w:val="22"/>
        </w:rPr>
        <w:t xml:space="preserve">Informe final de la Auditoria: </w:t>
      </w:r>
      <w:r w:rsidRPr="00B81E3B">
        <w:rPr>
          <w:rFonts w:eastAsia="Arial Unicode MS" w:cs="Arial"/>
          <w:sz w:val="22"/>
        </w:rPr>
        <w:t xml:space="preserve">Es el documento en el que se plasman los resultados finales de la auditoria, y la fundamentación de las No conformidades. </w:t>
      </w:r>
    </w:p>
    <w:p w:rsidR="00667758" w:rsidRPr="00B81E3B" w:rsidRDefault="00667758" w:rsidP="00667758">
      <w:pPr>
        <w:rPr>
          <w:rFonts w:eastAsia="Arial Unicode MS" w:cs="Arial"/>
          <w:b/>
          <w:sz w:val="22"/>
        </w:rPr>
      </w:pPr>
      <w:r w:rsidRPr="00B81E3B">
        <w:rPr>
          <w:rFonts w:eastAsia="Arial Unicode MS" w:cs="Arial"/>
          <w:b/>
          <w:sz w:val="22"/>
        </w:rPr>
        <w:t xml:space="preserve">Manual de prevención de riesgos laborales / de seguridad y salud en el trabajo: </w:t>
      </w:r>
      <w:r w:rsidRPr="00B81E3B">
        <w:rPr>
          <w:rFonts w:eastAsia="Arial Unicode MS" w:cs="Arial"/>
          <w:sz w:val="22"/>
        </w:rPr>
        <w:t>Documento que establece la política de prevención y describe el sistema de gestión de seguridad y salud en el trabajo de la empresa u organización,</w:t>
      </w:r>
    </w:p>
    <w:p w:rsidR="00667758" w:rsidRPr="00B81E3B" w:rsidRDefault="00667758" w:rsidP="00667758">
      <w:pPr>
        <w:rPr>
          <w:rFonts w:eastAsia="Arial Unicode MS" w:cs="Arial"/>
          <w:b/>
          <w:sz w:val="22"/>
        </w:rPr>
      </w:pPr>
      <w:r w:rsidRPr="00B81E3B">
        <w:rPr>
          <w:rFonts w:eastAsia="Arial Unicode MS" w:cs="Arial"/>
          <w:b/>
          <w:sz w:val="22"/>
        </w:rPr>
        <w:t xml:space="preserve">Mejora continua: </w:t>
      </w:r>
      <w:r w:rsidRPr="00B81E3B">
        <w:rPr>
          <w:rFonts w:eastAsia="Arial Unicode MS" w:cs="Arial"/>
          <w:sz w:val="22"/>
        </w:rPr>
        <w:t>Proceso recurrente de optimización del sistema de gestión de la seguridad y salud en el trabajo para lograr mejoras en el desempeño de la seguridad y salud en el trabajo global de forma coherente con la política de la seguridad y salud en el trabajo de la empresa u organización</w:t>
      </w:r>
    </w:p>
    <w:p w:rsidR="00667758" w:rsidRPr="00B81E3B" w:rsidRDefault="00667758" w:rsidP="00667758">
      <w:pPr>
        <w:rPr>
          <w:rFonts w:eastAsia="Arial Unicode MS" w:cs="Arial"/>
          <w:b/>
          <w:sz w:val="22"/>
        </w:rPr>
      </w:pPr>
      <w:r w:rsidRPr="00B81E3B">
        <w:rPr>
          <w:rFonts w:eastAsia="Arial Unicode MS" w:cs="Arial"/>
          <w:b/>
          <w:sz w:val="22"/>
        </w:rPr>
        <w:t xml:space="preserve">Objetivo de la seguridad y salud en el trabajo: </w:t>
      </w:r>
      <w:r w:rsidRPr="00B81E3B">
        <w:rPr>
          <w:rFonts w:eastAsia="Arial Unicode MS" w:cs="Arial"/>
          <w:sz w:val="22"/>
        </w:rPr>
        <w:t>Fin de la seguridad y salud en el trabajo, en términos de desempeño de la seguridad y salud en el trabajo, que una empresa u organización se fija alcanzar.</w:t>
      </w:r>
    </w:p>
    <w:p w:rsidR="008C1460" w:rsidRPr="00B81E3B" w:rsidRDefault="008C1460" w:rsidP="008C1460">
      <w:pPr>
        <w:rPr>
          <w:rFonts w:eastAsia="Arial Unicode MS" w:cs="Arial"/>
          <w:b/>
          <w:sz w:val="22"/>
        </w:rPr>
      </w:pPr>
      <w:r w:rsidRPr="00B81E3B">
        <w:rPr>
          <w:rFonts w:eastAsia="Arial Unicode MS" w:cs="Arial"/>
          <w:b/>
          <w:sz w:val="22"/>
        </w:rPr>
        <w:t xml:space="preserve">Programa de Auditoria: </w:t>
      </w:r>
      <w:r w:rsidRPr="00B81E3B">
        <w:rPr>
          <w:rFonts w:eastAsia="Arial Unicode MS" w:cs="Arial"/>
          <w:sz w:val="22"/>
          <w:lang w:val="es-MX"/>
        </w:rPr>
        <w:t>Conjunto de una o más auditorias planificadas para un periodo de tiempo determinado y dirigidas hacia un propósito específico. Un programa de auditoría incluye todas las actividades necesarias para planificar, organizar y llevar a cabo las auditorias</w:t>
      </w:r>
    </w:p>
    <w:p w:rsidR="008C1460" w:rsidRPr="00B81E3B" w:rsidRDefault="008C1460" w:rsidP="008C1460">
      <w:pPr>
        <w:rPr>
          <w:rFonts w:eastAsia="Arial Unicode MS" w:cs="Arial"/>
          <w:b/>
          <w:sz w:val="22"/>
        </w:rPr>
      </w:pPr>
      <w:r w:rsidRPr="00B81E3B">
        <w:rPr>
          <w:rFonts w:eastAsia="Arial Unicode MS" w:cs="Arial"/>
          <w:b/>
          <w:sz w:val="22"/>
        </w:rPr>
        <w:t xml:space="preserve">Registro de seguridad y salud en el trabajo: </w:t>
      </w:r>
      <w:r w:rsidRPr="00B81E3B">
        <w:rPr>
          <w:rFonts w:eastAsia="Arial Unicode MS" w:cs="Arial"/>
          <w:sz w:val="22"/>
        </w:rPr>
        <w:t>Documentos que proporcionan información cuya veracidad puede demostrarse, basada en hechos obtenidos mediante observación, medición, ensayo u otros medios de las actividades realizadas o de los resultados obtenidos en materia de seguridad y salud en el trabajo.</w:t>
      </w:r>
    </w:p>
    <w:p w:rsidR="008C1460" w:rsidRPr="00B81E3B" w:rsidRDefault="008C1460" w:rsidP="008C1460">
      <w:pPr>
        <w:rPr>
          <w:rFonts w:eastAsia="Arial Unicode MS" w:cs="Arial"/>
          <w:b/>
          <w:sz w:val="22"/>
        </w:rPr>
      </w:pPr>
      <w:r w:rsidRPr="00B81E3B">
        <w:rPr>
          <w:rFonts w:eastAsia="Arial Unicode MS" w:cs="Arial"/>
          <w:b/>
          <w:sz w:val="22"/>
        </w:rPr>
        <w:t xml:space="preserve">Revisión por la dirección: </w:t>
      </w:r>
      <w:r w:rsidRPr="00B81E3B">
        <w:rPr>
          <w:rFonts w:eastAsia="Arial Unicode MS" w:cs="Arial"/>
          <w:sz w:val="22"/>
        </w:rPr>
        <w:t xml:space="preserve">Evaluación formal, por parte de la dirección, del estado y de la adecuación del sistema de gestión de seguridad y salud en el trabajo, en relación con la política de seguridad y salud en el trabajo de la empresa u organización. </w:t>
      </w:r>
    </w:p>
    <w:p w:rsidR="008C1460" w:rsidRPr="00B81E3B" w:rsidRDefault="008C1460" w:rsidP="008C1460">
      <w:pPr>
        <w:rPr>
          <w:rFonts w:eastAsia="Arial Unicode MS" w:cs="Arial"/>
          <w:b/>
          <w:sz w:val="22"/>
        </w:rPr>
      </w:pPr>
      <w:r w:rsidRPr="00B81E3B">
        <w:rPr>
          <w:rFonts w:eastAsia="Arial Unicode MS" w:cs="Arial"/>
          <w:b/>
          <w:sz w:val="22"/>
        </w:rPr>
        <w:t xml:space="preserve">Sistema de gestión de la seguridad y salud en el trabajo: </w:t>
      </w:r>
      <w:r w:rsidRPr="00B81E3B">
        <w:rPr>
          <w:rFonts w:eastAsia="Arial Unicode MS" w:cs="Arial"/>
          <w:sz w:val="22"/>
          <w:lang w:val="es-MX"/>
        </w:rPr>
        <w:t>Parte integrante del sistema de gestión de una empresa u organización, empleada para desarrollar e implementar su política de seguridad y salud en el trabajo y gestionar sus riesgos para la seguridad y salud en el trabajo</w:t>
      </w:r>
    </w:p>
    <w:p w:rsidR="00507B2F" w:rsidRPr="005D5236" w:rsidRDefault="008C1460" w:rsidP="005D5236">
      <w:pPr>
        <w:rPr>
          <w:rFonts w:eastAsia="Arial Unicode MS" w:cs="Arial"/>
          <w:sz w:val="22"/>
        </w:rPr>
      </w:pPr>
      <w:r w:rsidRPr="00B81E3B">
        <w:rPr>
          <w:rFonts w:eastAsia="Arial Unicode MS" w:cs="Arial"/>
          <w:sz w:val="22"/>
        </w:rPr>
        <w:t>Un sistema de gestión incluye la estructura de la empresa u organización, la planificación de actividades, las responsabilidades, las prácticas, los procedimientos, los procesos, los recursos entre otros.</w:t>
      </w:r>
    </w:p>
    <w:p w:rsidR="00054062" w:rsidRPr="00B210D0" w:rsidRDefault="00054062" w:rsidP="00A33D2F">
      <w:pPr>
        <w:pStyle w:val="SubtNN"/>
        <w:jc w:val="center"/>
        <w:rPr>
          <w:rFonts w:cs="Arial"/>
          <w:sz w:val="22"/>
          <w:lang w:val="en-US"/>
        </w:rPr>
      </w:pPr>
      <w:r w:rsidRPr="00B210D0">
        <w:rPr>
          <w:rFonts w:cs="Arial"/>
          <w:sz w:val="22"/>
          <w:lang w:val="en-US"/>
        </w:rPr>
        <w:t>Abstract</w:t>
      </w:r>
    </w:p>
    <w:p w:rsidR="005D5236" w:rsidRPr="00B210D0" w:rsidRDefault="005D5236" w:rsidP="005D5236">
      <w:pPr>
        <w:rPr>
          <w:sz w:val="22"/>
          <w:lang w:val="en-US"/>
        </w:rPr>
      </w:pPr>
      <w:r w:rsidRPr="00B210D0">
        <w:rPr>
          <w:sz w:val="22"/>
          <w:lang w:val="en-US"/>
        </w:rPr>
        <w:t>The Occupational Safety and Health Management System (OSH) enables employers to develop a logical process, based on continuous improvement, with the aim of managing hazards and risks that affect safety and Health Your workers</w:t>
      </w:r>
    </w:p>
    <w:p w:rsidR="005D5236" w:rsidRPr="00B210D0" w:rsidRDefault="005D5236" w:rsidP="005D5236">
      <w:pPr>
        <w:rPr>
          <w:sz w:val="22"/>
          <w:lang w:val="en-US"/>
        </w:rPr>
      </w:pPr>
      <w:r w:rsidRPr="00B210D0">
        <w:rPr>
          <w:sz w:val="22"/>
          <w:lang w:val="en-US"/>
        </w:rPr>
        <w:t>Taking into account the importance of preventing injuries and illnesses caused by working conditions to which workers are exposed, SG-SST is a simple tool that allows to develop the organized way, PLAN, DO, VERIFY and ACTUAR (PHVA Cycle), safety and health at work for the whole company within the Colombian territory.</w:t>
      </w:r>
    </w:p>
    <w:p w:rsidR="00B81E3B" w:rsidRPr="00B210D0" w:rsidRDefault="00B81E3B">
      <w:pPr>
        <w:spacing w:line="259" w:lineRule="auto"/>
        <w:jc w:val="left"/>
        <w:rPr>
          <w:rFonts w:cs="Arial"/>
          <w:sz w:val="22"/>
          <w:lang w:val="en-US"/>
        </w:rPr>
        <w:sectPr w:rsidR="00B81E3B" w:rsidRPr="00B210D0" w:rsidSect="0048394B">
          <w:type w:val="continuous"/>
          <w:pgSz w:w="12240" w:h="15840" w:code="1"/>
          <w:pgMar w:top="1701" w:right="1134" w:bottom="1701" w:left="2268" w:header="709" w:footer="709" w:gutter="0"/>
          <w:cols w:space="708"/>
          <w:docGrid w:linePitch="360"/>
        </w:sectPr>
      </w:pPr>
    </w:p>
    <w:p w:rsidR="00054062" w:rsidRPr="00B81E3B" w:rsidRDefault="00054062" w:rsidP="00312AFA">
      <w:pPr>
        <w:pStyle w:val="INTRO"/>
        <w:rPr>
          <w:rFonts w:cs="Arial"/>
          <w:sz w:val="22"/>
          <w:szCs w:val="22"/>
        </w:rPr>
      </w:pPr>
      <w:bookmarkStart w:id="1" w:name="_Toc488309201"/>
      <w:r w:rsidRPr="00B81E3B">
        <w:rPr>
          <w:rFonts w:cs="Arial"/>
          <w:sz w:val="22"/>
          <w:szCs w:val="22"/>
        </w:rPr>
        <w:lastRenderedPageBreak/>
        <w:t>INTRODUCCIÓN</w:t>
      </w:r>
      <w:bookmarkEnd w:id="1"/>
    </w:p>
    <w:p w:rsidR="00FB0A6B" w:rsidRPr="00B81E3B" w:rsidRDefault="00FB0A6B" w:rsidP="00A32E78">
      <w:pPr>
        <w:rPr>
          <w:rFonts w:cs="Arial"/>
          <w:sz w:val="22"/>
        </w:rPr>
      </w:pPr>
      <w:r w:rsidRPr="00B81E3B">
        <w:rPr>
          <w:rFonts w:cs="Arial"/>
          <w:sz w:val="22"/>
        </w:rPr>
        <w:t xml:space="preserve">La auditoría ha sido </w:t>
      </w:r>
      <w:r w:rsidR="0054302B" w:rsidRPr="00B81E3B">
        <w:rPr>
          <w:rFonts w:cs="Arial"/>
          <w:sz w:val="22"/>
        </w:rPr>
        <w:t>implementada aproximadamente desde inicios del</w:t>
      </w:r>
      <w:r w:rsidRPr="00B81E3B">
        <w:rPr>
          <w:rFonts w:cs="Arial"/>
          <w:sz w:val="22"/>
        </w:rPr>
        <w:t xml:space="preserve"> siglo XIX, actualmente se usa </w:t>
      </w:r>
      <w:r w:rsidR="0054302B" w:rsidRPr="00B81E3B">
        <w:rPr>
          <w:rFonts w:cs="Arial"/>
          <w:sz w:val="22"/>
        </w:rPr>
        <w:t>para evaluar</w:t>
      </w:r>
      <w:r w:rsidR="00507B2F" w:rsidRPr="00B81E3B">
        <w:rPr>
          <w:rFonts w:cs="Arial"/>
          <w:sz w:val="22"/>
        </w:rPr>
        <w:t xml:space="preserve"> internamente y</w:t>
      </w:r>
      <w:r w:rsidRPr="00B81E3B">
        <w:rPr>
          <w:rFonts w:cs="Arial"/>
          <w:sz w:val="22"/>
        </w:rPr>
        <w:t xml:space="preserve"> </w:t>
      </w:r>
      <w:r w:rsidR="0054302B" w:rsidRPr="00B81E3B">
        <w:rPr>
          <w:rFonts w:cs="Arial"/>
          <w:sz w:val="22"/>
        </w:rPr>
        <w:t xml:space="preserve">ser evaluados </w:t>
      </w:r>
      <w:r w:rsidRPr="00B81E3B">
        <w:rPr>
          <w:rFonts w:cs="Arial"/>
          <w:sz w:val="22"/>
        </w:rPr>
        <w:t xml:space="preserve">por terceros. La prevención de no conformidades </w:t>
      </w:r>
      <w:r w:rsidR="0054302B" w:rsidRPr="00B81E3B">
        <w:rPr>
          <w:rFonts w:cs="Arial"/>
          <w:sz w:val="22"/>
        </w:rPr>
        <w:t>en los diferentes</w:t>
      </w:r>
      <w:r w:rsidRPr="00B81E3B">
        <w:rPr>
          <w:rFonts w:cs="Arial"/>
          <w:sz w:val="22"/>
        </w:rPr>
        <w:t xml:space="preserve"> sistemas, procedimientos o actividades que nos lleven a la realización de las acciones correctivas correspondientes </w:t>
      </w:r>
      <w:r w:rsidR="00507B2F" w:rsidRPr="00B81E3B">
        <w:rPr>
          <w:rFonts w:cs="Arial"/>
          <w:sz w:val="22"/>
        </w:rPr>
        <w:t xml:space="preserve">a fin de lograr </w:t>
      </w:r>
      <w:r w:rsidRPr="00B81E3B">
        <w:rPr>
          <w:rFonts w:cs="Arial"/>
          <w:sz w:val="22"/>
        </w:rPr>
        <w:t>los objetivos empresariales.</w:t>
      </w:r>
      <w:r w:rsidR="00A82966">
        <w:rPr>
          <w:rFonts w:cs="Arial"/>
          <w:sz w:val="22"/>
        </w:rPr>
        <w:t xml:space="preserve"> [4]</w:t>
      </w:r>
    </w:p>
    <w:p w:rsidR="00507B2F" w:rsidRPr="00B81E3B" w:rsidRDefault="0054302B" w:rsidP="00A32E78">
      <w:pPr>
        <w:rPr>
          <w:rFonts w:cs="Arial"/>
          <w:sz w:val="22"/>
        </w:rPr>
      </w:pPr>
      <w:r w:rsidRPr="00B81E3B">
        <w:rPr>
          <w:rFonts w:cs="Arial"/>
          <w:sz w:val="22"/>
        </w:rPr>
        <w:t>El sistema de gestión financiero también requiere ser auditado</w:t>
      </w:r>
      <w:r w:rsidR="00507B2F" w:rsidRPr="00B81E3B">
        <w:rPr>
          <w:rFonts w:cs="Arial"/>
          <w:sz w:val="22"/>
        </w:rPr>
        <w:t>, e</w:t>
      </w:r>
      <w:r w:rsidR="00FB0A6B" w:rsidRPr="00B81E3B">
        <w:rPr>
          <w:rFonts w:cs="Arial"/>
          <w:sz w:val="22"/>
        </w:rPr>
        <w:t xml:space="preserve">ntre los más conocidos se encuentran el sistema de gestión </w:t>
      </w:r>
      <w:r w:rsidR="00507B2F" w:rsidRPr="00B81E3B">
        <w:rPr>
          <w:rFonts w:cs="Arial"/>
          <w:sz w:val="22"/>
        </w:rPr>
        <w:t>de calidad, regulado por la norma ISO 9001, l</w:t>
      </w:r>
      <w:r w:rsidR="00FB0A6B" w:rsidRPr="00B81E3B">
        <w:rPr>
          <w:rFonts w:cs="Arial"/>
          <w:sz w:val="22"/>
        </w:rPr>
        <w:t>a norma ISO 4001 sobre los sistemas de gestión medioambiental y</w:t>
      </w:r>
      <w:r w:rsidR="00507B2F" w:rsidRPr="00B81E3B">
        <w:rPr>
          <w:rFonts w:cs="Arial"/>
          <w:sz w:val="22"/>
        </w:rPr>
        <w:t xml:space="preserve"> la </w:t>
      </w:r>
      <w:r w:rsidR="00FB0A6B" w:rsidRPr="00B81E3B">
        <w:rPr>
          <w:rFonts w:cs="Arial"/>
          <w:sz w:val="22"/>
        </w:rPr>
        <w:t>norma ISO 45001, que sustituirá a la norma OHSAS 18001:2007 sobre sistemas de gestión de seguridad y salud en el trabajo.</w:t>
      </w:r>
      <w:r w:rsidR="00A82966">
        <w:rPr>
          <w:rFonts w:cs="Arial"/>
          <w:sz w:val="22"/>
        </w:rPr>
        <w:t xml:space="preserve"> [2]</w:t>
      </w:r>
    </w:p>
    <w:p w:rsidR="00FB0A6B" w:rsidRPr="00B81E3B" w:rsidRDefault="00507B2F" w:rsidP="00A32E78">
      <w:pPr>
        <w:rPr>
          <w:rFonts w:cs="Arial"/>
          <w:sz w:val="22"/>
        </w:rPr>
      </w:pPr>
      <w:r w:rsidRPr="00B81E3B">
        <w:rPr>
          <w:rFonts w:cs="Arial"/>
          <w:sz w:val="22"/>
        </w:rPr>
        <w:t>Las auditorías internas se encuentran e</w:t>
      </w:r>
      <w:r w:rsidR="0054302B" w:rsidRPr="00B81E3B">
        <w:rPr>
          <w:rFonts w:cs="Arial"/>
          <w:sz w:val="22"/>
        </w:rPr>
        <w:t>standarizadas</w:t>
      </w:r>
      <w:r w:rsidRPr="00B81E3B">
        <w:rPr>
          <w:rFonts w:cs="Arial"/>
          <w:sz w:val="22"/>
        </w:rPr>
        <w:t xml:space="preserve"> </w:t>
      </w:r>
      <w:r w:rsidR="00FB0A6B" w:rsidRPr="00B81E3B">
        <w:rPr>
          <w:rFonts w:cs="Arial"/>
          <w:sz w:val="22"/>
        </w:rPr>
        <w:t>en la norma ISO 19011</w:t>
      </w:r>
      <w:r w:rsidR="0054302B" w:rsidRPr="00B81E3B">
        <w:rPr>
          <w:rFonts w:cs="Arial"/>
          <w:sz w:val="22"/>
        </w:rPr>
        <w:t>, e</w:t>
      </w:r>
      <w:r w:rsidR="00FB0A6B" w:rsidRPr="00B81E3B">
        <w:rPr>
          <w:rFonts w:cs="Arial"/>
          <w:sz w:val="22"/>
        </w:rPr>
        <w:t>sta norma da las directrices básicas para auditar los sistemas de gestión.</w:t>
      </w:r>
      <w:r w:rsidR="00A82966">
        <w:rPr>
          <w:rFonts w:cs="Arial"/>
          <w:sz w:val="22"/>
        </w:rPr>
        <w:t xml:space="preserve"> [2]</w:t>
      </w:r>
    </w:p>
    <w:p w:rsidR="00FB0A6B" w:rsidRPr="00B81E3B" w:rsidRDefault="00507B2F" w:rsidP="0038286D">
      <w:pPr>
        <w:rPr>
          <w:rFonts w:cs="Arial"/>
          <w:sz w:val="22"/>
        </w:rPr>
      </w:pPr>
      <w:r w:rsidRPr="00B81E3B">
        <w:rPr>
          <w:rFonts w:cs="Arial"/>
          <w:sz w:val="22"/>
        </w:rPr>
        <w:t>L</w:t>
      </w:r>
      <w:r w:rsidR="00FB0A6B" w:rsidRPr="00B81E3B">
        <w:rPr>
          <w:rFonts w:cs="Arial"/>
          <w:sz w:val="22"/>
        </w:rPr>
        <w:t xml:space="preserve">a auditoría interna </w:t>
      </w:r>
      <w:r w:rsidRPr="00B81E3B">
        <w:rPr>
          <w:rFonts w:cs="Arial"/>
          <w:sz w:val="22"/>
        </w:rPr>
        <w:t xml:space="preserve">se puede definir </w:t>
      </w:r>
      <w:r w:rsidR="00FB0A6B" w:rsidRPr="00B81E3B">
        <w:rPr>
          <w:rFonts w:cs="Arial"/>
          <w:sz w:val="22"/>
        </w:rPr>
        <w:t xml:space="preserve">como un </w:t>
      </w:r>
      <w:r w:rsidR="0054302B" w:rsidRPr="00B81E3B">
        <w:rPr>
          <w:rFonts w:cs="Arial"/>
          <w:sz w:val="22"/>
        </w:rPr>
        <w:t>elemento importante</w:t>
      </w:r>
      <w:r w:rsidR="00FB0A6B" w:rsidRPr="00B81E3B">
        <w:rPr>
          <w:rFonts w:cs="Arial"/>
          <w:sz w:val="22"/>
        </w:rPr>
        <w:t xml:space="preserve"> del sistema interno de gestión </w:t>
      </w:r>
      <w:r w:rsidR="0054302B" w:rsidRPr="00B81E3B">
        <w:rPr>
          <w:rFonts w:cs="Arial"/>
          <w:sz w:val="22"/>
        </w:rPr>
        <w:t xml:space="preserve">para el </w:t>
      </w:r>
      <w:r w:rsidR="00FB0A6B" w:rsidRPr="00B81E3B">
        <w:rPr>
          <w:rFonts w:cs="Arial"/>
          <w:sz w:val="22"/>
        </w:rPr>
        <w:t>control operacional de los sistemas de gestión de</w:t>
      </w:r>
      <w:r w:rsidR="0054302B" w:rsidRPr="00B81E3B">
        <w:rPr>
          <w:rFonts w:cs="Arial"/>
          <w:sz w:val="22"/>
        </w:rPr>
        <w:t>ntro de</w:t>
      </w:r>
      <w:r w:rsidR="00FB0A6B" w:rsidRPr="00B81E3B">
        <w:rPr>
          <w:rFonts w:cs="Arial"/>
          <w:sz w:val="22"/>
        </w:rPr>
        <w:t xml:space="preserve"> la e</w:t>
      </w:r>
      <w:r w:rsidR="0054302B" w:rsidRPr="00B81E3B">
        <w:rPr>
          <w:rFonts w:cs="Arial"/>
          <w:sz w:val="22"/>
        </w:rPr>
        <w:t>mpresa. La finalidad es fomentar el</w:t>
      </w:r>
      <w:r w:rsidR="00FB0A6B" w:rsidRPr="00B81E3B">
        <w:rPr>
          <w:rFonts w:cs="Arial"/>
          <w:sz w:val="22"/>
        </w:rPr>
        <w:t xml:space="preserve"> </w:t>
      </w:r>
      <w:r w:rsidR="0054302B" w:rsidRPr="00B81E3B">
        <w:rPr>
          <w:rFonts w:cs="Arial"/>
          <w:sz w:val="22"/>
        </w:rPr>
        <w:t xml:space="preserve">cumplimiento de </w:t>
      </w:r>
      <w:r w:rsidR="00FB0A6B" w:rsidRPr="00B81E3B">
        <w:rPr>
          <w:rFonts w:cs="Arial"/>
          <w:sz w:val="22"/>
        </w:rPr>
        <w:t xml:space="preserve"> los objetivos y las metas </w:t>
      </w:r>
      <w:r w:rsidR="0054302B" w:rsidRPr="00B81E3B">
        <w:rPr>
          <w:rFonts w:cs="Arial"/>
          <w:sz w:val="22"/>
        </w:rPr>
        <w:t>definidas</w:t>
      </w:r>
      <w:r w:rsidR="00FB0A6B" w:rsidRPr="00B81E3B">
        <w:rPr>
          <w:rFonts w:cs="Arial"/>
          <w:sz w:val="22"/>
        </w:rPr>
        <w:t xml:space="preserve"> por la alta dirección. Las auditorías internas pueden ser generales o parciales</w:t>
      </w:r>
      <w:r w:rsidR="0054302B" w:rsidRPr="00B81E3B">
        <w:rPr>
          <w:rFonts w:cs="Arial"/>
          <w:sz w:val="22"/>
        </w:rPr>
        <w:t xml:space="preserve"> aplicadas a un sistema, un proceso, un departamento, </w:t>
      </w:r>
      <w:r w:rsidR="00FB0A6B" w:rsidRPr="00B81E3B">
        <w:rPr>
          <w:rFonts w:cs="Arial"/>
          <w:sz w:val="22"/>
        </w:rPr>
        <w:t>de la compañía, en este caso al sistema de salud y seguridad en el trabajo.</w:t>
      </w:r>
      <w:r w:rsidR="00A82966">
        <w:rPr>
          <w:rFonts w:cs="Arial"/>
          <w:sz w:val="22"/>
        </w:rPr>
        <w:t xml:space="preserve"> [4]</w:t>
      </w:r>
    </w:p>
    <w:p w:rsidR="00CB70BE" w:rsidRPr="00B81E3B" w:rsidRDefault="00F80D2F" w:rsidP="00CB70BE">
      <w:pPr>
        <w:pStyle w:val="Titulo1"/>
        <w:rPr>
          <w:rFonts w:cs="Arial"/>
          <w:sz w:val="22"/>
          <w:szCs w:val="22"/>
        </w:rPr>
      </w:pPr>
      <w:bookmarkStart w:id="2" w:name="_Toc488309202"/>
      <w:r w:rsidRPr="00B81E3B">
        <w:rPr>
          <w:rFonts w:cs="Arial"/>
          <w:sz w:val="22"/>
          <w:szCs w:val="22"/>
        </w:rPr>
        <w:lastRenderedPageBreak/>
        <w:t xml:space="preserve">DESARROLLO: </w:t>
      </w:r>
      <w:r w:rsidR="0085288E" w:rsidRPr="00B81E3B">
        <w:rPr>
          <w:rFonts w:cs="Arial"/>
          <w:sz w:val="22"/>
          <w:szCs w:val="22"/>
        </w:rPr>
        <w:t xml:space="preserve">PRESENTACIÓN Y </w:t>
      </w:r>
      <w:r w:rsidR="00257F7C" w:rsidRPr="00B81E3B">
        <w:rPr>
          <w:rFonts w:cs="Arial"/>
          <w:sz w:val="22"/>
          <w:szCs w:val="22"/>
        </w:rPr>
        <w:t>DISCU</w:t>
      </w:r>
      <w:r w:rsidR="00257F7C" w:rsidRPr="00B81E3B">
        <w:rPr>
          <w:rStyle w:val="Ttulo1Car"/>
          <w:rFonts w:ascii="Arial" w:hAnsi="Arial" w:cs="Arial"/>
          <w:color w:val="auto"/>
          <w:sz w:val="22"/>
          <w:szCs w:val="22"/>
        </w:rPr>
        <w:t>S</w:t>
      </w:r>
      <w:r w:rsidR="00257F7C" w:rsidRPr="00B81E3B">
        <w:rPr>
          <w:rFonts w:cs="Arial"/>
          <w:sz w:val="22"/>
          <w:szCs w:val="22"/>
        </w:rPr>
        <w:t>I</w:t>
      </w:r>
      <w:r w:rsidR="00AF2B48" w:rsidRPr="00B81E3B">
        <w:rPr>
          <w:rFonts w:cs="Arial"/>
          <w:sz w:val="22"/>
          <w:szCs w:val="22"/>
        </w:rPr>
        <w:t>Ò</w:t>
      </w:r>
      <w:r w:rsidR="00257F7C" w:rsidRPr="00B81E3B">
        <w:rPr>
          <w:rFonts w:cs="Arial"/>
          <w:sz w:val="22"/>
          <w:szCs w:val="22"/>
        </w:rPr>
        <w:t>N DE RESULTADOS</w:t>
      </w:r>
      <w:bookmarkEnd w:id="2"/>
    </w:p>
    <w:p w:rsidR="00C44D10" w:rsidRPr="00B81E3B" w:rsidRDefault="00C44D10" w:rsidP="00C44D10">
      <w:pPr>
        <w:pStyle w:val="Titulo1"/>
        <w:numPr>
          <w:ilvl w:val="0"/>
          <w:numId w:val="0"/>
        </w:numPr>
        <w:ind w:left="708"/>
        <w:rPr>
          <w:rFonts w:cs="Arial"/>
          <w:sz w:val="22"/>
          <w:szCs w:val="22"/>
        </w:rPr>
      </w:pPr>
      <w:bookmarkStart w:id="3" w:name="_Toc488309203"/>
      <w:r w:rsidRPr="00B81E3B">
        <w:rPr>
          <w:rFonts w:cs="Arial"/>
          <w:sz w:val="22"/>
          <w:szCs w:val="22"/>
        </w:rPr>
        <w:t>OBJETIVO GENERAL</w:t>
      </w:r>
      <w:bookmarkEnd w:id="3"/>
    </w:p>
    <w:p w:rsidR="00C44D10" w:rsidRPr="00B81E3B" w:rsidRDefault="0054302B" w:rsidP="00A8025D">
      <w:pPr>
        <w:pStyle w:val="Titulo1"/>
        <w:numPr>
          <w:ilvl w:val="0"/>
          <w:numId w:val="0"/>
        </w:numPr>
        <w:rPr>
          <w:rFonts w:cs="Arial"/>
          <w:b w:val="0"/>
          <w:sz w:val="22"/>
          <w:szCs w:val="22"/>
        </w:rPr>
      </w:pPr>
      <w:bookmarkStart w:id="4" w:name="_Toc488309204"/>
      <w:r w:rsidRPr="00B81E3B">
        <w:rPr>
          <w:rFonts w:cs="Arial"/>
          <w:b w:val="0"/>
          <w:sz w:val="22"/>
          <w:szCs w:val="22"/>
        </w:rPr>
        <w:t>Implementar</w:t>
      </w:r>
      <w:r w:rsidR="00A8025D" w:rsidRPr="00B81E3B">
        <w:rPr>
          <w:rFonts w:cs="Arial"/>
          <w:b w:val="0"/>
          <w:sz w:val="22"/>
          <w:szCs w:val="22"/>
        </w:rPr>
        <w:t xml:space="preserve"> </w:t>
      </w:r>
      <w:r w:rsidRPr="00B81E3B">
        <w:rPr>
          <w:rFonts w:cs="Arial"/>
          <w:b w:val="0"/>
          <w:sz w:val="22"/>
          <w:szCs w:val="22"/>
        </w:rPr>
        <w:t xml:space="preserve">un sistema de auditoría </w:t>
      </w:r>
      <w:r w:rsidR="00EA0F95" w:rsidRPr="00B81E3B">
        <w:rPr>
          <w:rFonts w:cs="Arial"/>
          <w:b w:val="0"/>
          <w:sz w:val="22"/>
          <w:szCs w:val="22"/>
        </w:rPr>
        <w:t>interna</w:t>
      </w:r>
      <w:r w:rsidR="00A8025D" w:rsidRPr="00B81E3B">
        <w:rPr>
          <w:rFonts w:cs="Arial"/>
          <w:b w:val="0"/>
          <w:sz w:val="22"/>
          <w:szCs w:val="22"/>
        </w:rPr>
        <w:t xml:space="preserve"> del sistema de seguridad y salud en el trabajo</w:t>
      </w:r>
      <w:r w:rsidR="00464A81" w:rsidRPr="00B81E3B">
        <w:rPr>
          <w:rFonts w:cs="Arial"/>
          <w:b w:val="0"/>
          <w:sz w:val="22"/>
          <w:szCs w:val="22"/>
        </w:rPr>
        <w:t xml:space="preserve"> </w:t>
      </w:r>
      <w:r w:rsidR="00EA0F95" w:rsidRPr="00B81E3B">
        <w:rPr>
          <w:rFonts w:cs="Arial"/>
          <w:b w:val="0"/>
          <w:sz w:val="22"/>
          <w:szCs w:val="22"/>
        </w:rPr>
        <w:t>para</w:t>
      </w:r>
      <w:r w:rsidR="00C44D10" w:rsidRPr="00B81E3B">
        <w:rPr>
          <w:rFonts w:cs="Arial"/>
          <w:b w:val="0"/>
          <w:sz w:val="22"/>
          <w:szCs w:val="22"/>
        </w:rPr>
        <w:t xml:space="preserve"> la empresa SERVICENTRO ROJAS.</w:t>
      </w:r>
      <w:bookmarkEnd w:id="4"/>
    </w:p>
    <w:p w:rsidR="00C44D10" w:rsidRPr="00B81E3B" w:rsidRDefault="00C44D10" w:rsidP="00A8025D">
      <w:pPr>
        <w:pStyle w:val="Titulo1"/>
        <w:numPr>
          <w:ilvl w:val="0"/>
          <w:numId w:val="0"/>
        </w:numPr>
        <w:rPr>
          <w:rFonts w:cs="Arial"/>
          <w:sz w:val="22"/>
          <w:szCs w:val="22"/>
        </w:rPr>
      </w:pPr>
      <w:bookmarkStart w:id="5" w:name="_Toc488309205"/>
      <w:r w:rsidRPr="00B81E3B">
        <w:rPr>
          <w:rFonts w:cs="Arial"/>
          <w:sz w:val="22"/>
          <w:szCs w:val="22"/>
        </w:rPr>
        <w:t>OBJETIVOS ESPECIFICOS</w:t>
      </w:r>
      <w:bookmarkEnd w:id="5"/>
    </w:p>
    <w:p w:rsidR="00464A81" w:rsidRPr="00B81E3B" w:rsidRDefault="00464A81" w:rsidP="00A8025D">
      <w:pPr>
        <w:pStyle w:val="Titulo1"/>
        <w:numPr>
          <w:ilvl w:val="0"/>
          <w:numId w:val="0"/>
        </w:numPr>
        <w:rPr>
          <w:rFonts w:cs="Arial"/>
          <w:b w:val="0"/>
          <w:sz w:val="22"/>
          <w:szCs w:val="22"/>
        </w:rPr>
      </w:pPr>
      <w:bookmarkStart w:id="6" w:name="_Toc488309206"/>
      <w:r w:rsidRPr="00B81E3B">
        <w:rPr>
          <w:rFonts w:cs="Arial"/>
          <w:b w:val="0"/>
          <w:sz w:val="22"/>
          <w:szCs w:val="22"/>
        </w:rPr>
        <w:t>-</w:t>
      </w:r>
      <w:r w:rsidR="00EA0F95" w:rsidRPr="00B81E3B">
        <w:rPr>
          <w:rFonts w:cs="Arial"/>
          <w:b w:val="0"/>
          <w:sz w:val="22"/>
          <w:szCs w:val="22"/>
        </w:rPr>
        <w:t xml:space="preserve"> Comprende</w:t>
      </w:r>
      <w:r w:rsidRPr="00B81E3B">
        <w:rPr>
          <w:rFonts w:cs="Arial"/>
          <w:b w:val="0"/>
          <w:sz w:val="22"/>
          <w:szCs w:val="22"/>
        </w:rPr>
        <w:t xml:space="preserve">r el grado de aceptación de empresarios y trabajadores </w:t>
      </w:r>
      <w:r w:rsidR="00EA0F95" w:rsidRPr="00B81E3B">
        <w:rPr>
          <w:rFonts w:cs="Arial"/>
          <w:b w:val="0"/>
          <w:sz w:val="22"/>
          <w:szCs w:val="22"/>
        </w:rPr>
        <w:t xml:space="preserve">hacia el </w:t>
      </w:r>
      <w:r w:rsidRPr="00B81E3B">
        <w:rPr>
          <w:rFonts w:cs="Arial"/>
          <w:b w:val="0"/>
          <w:sz w:val="22"/>
          <w:szCs w:val="22"/>
        </w:rPr>
        <w:t>sistema de seguridad y salud en</w:t>
      </w:r>
      <w:r w:rsidR="00EA0F95" w:rsidRPr="00B81E3B">
        <w:rPr>
          <w:rFonts w:cs="Arial"/>
          <w:b w:val="0"/>
          <w:sz w:val="22"/>
          <w:szCs w:val="22"/>
        </w:rPr>
        <w:t xml:space="preserve"> el trabajo.</w:t>
      </w:r>
      <w:bookmarkEnd w:id="6"/>
    </w:p>
    <w:p w:rsidR="00464A81" w:rsidRPr="00B81E3B" w:rsidRDefault="00464A81" w:rsidP="00A8025D">
      <w:pPr>
        <w:pStyle w:val="Titulo1"/>
        <w:numPr>
          <w:ilvl w:val="0"/>
          <w:numId w:val="0"/>
        </w:numPr>
        <w:rPr>
          <w:rFonts w:cs="Arial"/>
          <w:b w:val="0"/>
          <w:sz w:val="22"/>
          <w:szCs w:val="22"/>
        </w:rPr>
      </w:pPr>
      <w:bookmarkStart w:id="7" w:name="_Toc488309207"/>
      <w:r w:rsidRPr="00B81E3B">
        <w:rPr>
          <w:rFonts w:cs="Arial"/>
          <w:b w:val="0"/>
          <w:sz w:val="22"/>
          <w:szCs w:val="22"/>
        </w:rPr>
        <w:t>-</w:t>
      </w:r>
      <w:r w:rsidR="00EA0F95" w:rsidRPr="00B81E3B">
        <w:rPr>
          <w:rFonts w:cs="Arial"/>
          <w:b w:val="0"/>
          <w:sz w:val="22"/>
          <w:szCs w:val="22"/>
        </w:rPr>
        <w:t xml:space="preserve"> Determinar si el SG-</w:t>
      </w:r>
      <w:r w:rsidR="00A8025D" w:rsidRPr="00B81E3B">
        <w:rPr>
          <w:rFonts w:cs="Arial"/>
          <w:b w:val="0"/>
          <w:sz w:val="22"/>
          <w:szCs w:val="22"/>
        </w:rPr>
        <w:t xml:space="preserve">SST es </w:t>
      </w:r>
      <w:r w:rsidR="00EA0F95" w:rsidRPr="00B81E3B">
        <w:rPr>
          <w:rFonts w:cs="Arial"/>
          <w:b w:val="0"/>
          <w:sz w:val="22"/>
          <w:szCs w:val="22"/>
        </w:rPr>
        <w:t>acorde a</w:t>
      </w:r>
      <w:r w:rsidR="00A8025D" w:rsidRPr="00B81E3B">
        <w:rPr>
          <w:rFonts w:cs="Arial"/>
          <w:b w:val="0"/>
          <w:sz w:val="22"/>
          <w:szCs w:val="22"/>
        </w:rPr>
        <w:t xml:space="preserve"> los requisitos plani</w:t>
      </w:r>
      <w:r w:rsidR="00EA0F95" w:rsidRPr="00B81E3B">
        <w:rPr>
          <w:rFonts w:cs="Arial"/>
          <w:b w:val="0"/>
          <w:sz w:val="22"/>
          <w:szCs w:val="22"/>
        </w:rPr>
        <w:t>ficados que se han implementado.</w:t>
      </w:r>
      <w:bookmarkEnd w:id="7"/>
    </w:p>
    <w:p w:rsidR="00464A81" w:rsidRPr="00B81E3B" w:rsidRDefault="00C44D10" w:rsidP="00A8025D">
      <w:pPr>
        <w:pStyle w:val="Titulo1"/>
        <w:numPr>
          <w:ilvl w:val="0"/>
          <w:numId w:val="0"/>
        </w:numPr>
        <w:rPr>
          <w:rFonts w:cs="Arial"/>
          <w:sz w:val="22"/>
          <w:szCs w:val="22"/>
        </w:rPr>
      </w:pPr>
      <w:bookmarkStart w:id="8" w:name="_Toc488309208"/>
      <w:r w:rsidRPr="00B81E3B">
        <w:rPr>
          <w:rFonts w:cs="Arial"/>
          <w:sz w:val="22"/>
          <w:szCs w:val="22"/>
        </w:rPr>
        <w:t>DESARROLLO: RESULTADOS</w:t>
      </w:r>
      <w:bookmarkEnd w:id="8"/>
    </w:p>
    <w:p w:rsidR="00C44D10" w:rsidRPr="00B81E3B" w:rsidRDefault="00C44D10" w:rsidP="00A8025D">
      <w:pPr>
        <w:pStyle w:val="Titulo1"/>
        <w:numPr>
          <w:ilvl w:val="0"/>
          <w:numId w:val="0"/>
        </w:numPr>
        <w:rPr>
          <w:rFonts w:cs="Arial"/>
          <w:sz w:val="22"/>
          <w:szCs w:val="22"/>
        </w:rPr>
      </w:pPr>
    </w:p>
    <w:p w:rsidR="00CB70BE" w:rsidRPr="00B81E3B" w:rsidRDefault="00EA0F95" w:rsidP="00CB70BE">
      <w:pPr>
        <w:rPr>
          <w:rFonts w:cs="Arial"/>
          <w:sz w:val="22"/>
        </w:rPr>
      </w:pPr>
      <w:r w:rsidRPr="00B81E3B">
        <w:rPr>
          <w:rFonts w:cs="Arial"/>
          <w:sz w:val="22"/>
        </w:rPr>
        <w:t>El SG-</w:t>
      </w:r>
      <w:r w:rsidR="000C2324" w:rsidRPr="00B81E3B">
        <w:rPr>
          <w:rFonts w:cs="Arial"/>
          <w:sz w:val="22"/>
        </w:rPr>
        <w:t>SST</w:t>
      </w:r>
      <w:r w:rsidRPr="00B81E3B">
        <w:rPr>
          <w:rFonts w:cs="Arial"/>
          <w:sz w:val="22"/>
        </w:rPr>
        <w:t xml:space="preserve"> es una herramienta útil  implementada en las diferentes organizaciones con el fin de ayudar a lograr</w:t>
      </w:r>
      <w:r w:rsidR="00CB70BE" w:rsidRPr="00B81E3B">
        <w:rPr>
          <w:rFonts w:cs="Arial"/>
          <w:sz w:val="22"/>
        </w:rPr>
        <w:t xml:space="preserve"> </w:t>
      </w:r>
      <w:r w:rsidRPr="00B81E3B">
        <w:rPr>
          <w:rFonts w:cs="Arial"/>
          <w:sz w:val="22"/>
        </w:rPr>
        <w:t>los</w:t>
      </w:r>
      <w:r w:rsidR="00CB70BE" w:rsidRPr="00B81E3B">
        <w:rPr>
          <w:rFonts w:cs="Arial"/>
          <w:sz w:val="22"/>
        </w:rPr>
        <w:t> </w:t>
      </w:r>
      <w:r w:rsidR="008647AE" w:rsidRPr="00B81E3B">
        <w:rPr>
          <w:rFonts w:cs="Arial"/>
          <w:sz w:val="22"/>
        </w:rPr>
        <w:t>objetivos de seguridad y salud en el trabajo</w:t>
      </w:r>
      <w:r w:rsidR="00CB70BE" w:rsidRPr="00B81E3B">
        <w:rPr>
          <w:rFonts w:cs="Arial"/>
          <w:sz w:val="22"/>
        </w:rPr>
        <w:t xml:space="preserve">, incluyendo </w:t>
      </w:r>
      <w:r w:rsidRPr="00B81E3B">
        <w:rPr>
          <w:rFonts w:cs="Arial"/>
          <w:sz w:val="22"/>
        </w:rPr>
        <w:t xml:space="preserve">también </w:t>
      </w:r>
      <w:r w:rsidR="00CB70BE" w:rsidRPr="00B81E3B">
        <w:rPr>
          <w:rFonts w:cs="Arial"/>
          <w:sz w:val="22"/>
        </w:rPr>
        <w:t xml:space="preserve">la estructura organizativa, </w:t>
      </w:r>
      <w:r w:rsidRPr="00B81E3B">
        <w:rPr>
          <w:rFonts w:cs="Arial"/>
          <w:sz w:val="22"/>
        </w:rPr>
        <w:t xml:space="preserve">los diferentes  procedimientos realizados, las responsabilidades de cada trabajador,  </w:t>
      </w:r>
      <w:r w:rsidR="00CB70BE" w:rsidRPr="00B81E3B">
        <w:rPr>
          <w:rFonts w:cs="Arial"/>
          <w:sz w:val="22"/>
        </w:rPr>
        <w:t>la planificación de</w:t>
      </w:r>
      <w:r w:rsidRPr="00B81E3B">
        <w:rPr>
          <w:rFonts w:cs="Arial"/>
          <w:sz w:val="22"/>
        </w:rPr>
        <w:t xml:space="preserve"> todas y cada una de</w:t>
      </w:r>
      <w:r w:rsidR="00CB70BE" w:rsidRPr="00B81E3B">
        <w:rPr>
          <w:rFonts w:cs="Arial"/>
          <w:sz w:val="22"/>
        </w:rPr>
        <w:t xml:space="preserve"> las actividades, y los recursos necesarios para desarrollar, implantar, revisar y mantener al dí</w:t>
      </w:r>
      <w:r w:rsidRPr="00B81E3B">
        <w:rPr>
          <w:rFonts w:cs="Arial"/>
          <w:sz w:val="22"/>
        </w:rPr>
        <w:t>a la</w:t>
      </w:r>
      <w:r w:rsidR="00CB70BE" w:rsidRPr="00B81E3B">
        <w:rPr>
          <w:rFonts w:cs="Arial"/>
          <w:sz w:val="22"/>
        </w:rPr>
        <w:t xml:space="preserve"> Polít</w:t>
      </w:r>
      <w:r w:rsidR="008647AE" w:rsidRPr="00B81E3B">
        <w:rPr>
          <w:rFonts w:cs="Arial"/>
          <w:sz w:val="22"/>
        </w:rPr>
        <w:t>ica de Salud y seguridad en el trabajo</w:t>
      </w:r>
      <w:r w:rsidR="00CB70BE" w:rsidRPr="00B81E3B">
        <w:rPr>
          <w:rFonts w:cs="Arial"/>
          <w:sz w:val="22"/>
        </w:rPr>
        <w:t>.</w:t>
      </w:r>
    </w:p>
    <w:p w:rsidR="00CB70BE" w:rsidRPr="00B81E3B" w:rsidRDefault="009A2071" w:rsidP="00CB70BE">
      <w:pPr>
        <w:rPr>
          <w:rFonts w:cs="Arial"/>
          <w:sz w:val="22"/>
        </w:rPr>
      </w:pPr>
      <w:r w:rsidRPr="00B81E3B">
        <w:rPr>
          <w:rFonts w:cs="Arial"/>
          <w:sz w:val="22"/>
        </w:rPr>
        <w:t xml:space="preserve">Al </w:t>
      </w:r>
      <w:r w:rsidR="003435CB" w:rsidRPr="00B81E3B">
        <w:rPr>
          <w:rFonts w:cs="Arial"/>
          <w:sz w:val="22"/>
        </w:rPr>
        <w:t>implementar</w:t>
      </w:r>
      <w:r w:rsidRPr="00B81E3B">
        <w:rPr>
          <w:rFonts w:cs="Arial"/>
          <w:sz w:val="22"/>
        </w:rPr>
        <w:t xml:space="preserve"> el SG-</w:t>
      </w:r>
      <w:r w:rsidR="000C2324" w:rsidRPr="00B81E3B">
        <w:rPr>
          <w:rFonts w:cs="Arial"/>
          <w:sz w:val="22"/>
        </w:rPr>
        <w:t>SST</w:t>
      </w:r>
      <w:r w:rsidR="000C2324" w:rsidRPr="00B81E3B">
        <w:rPr>
          <w:rStyle w:val="Hipervnculo"/>
          <w:rFonts w:cs="Arial"/>
          <w:color w:val="auto"/>
          <w:sz w:val="22"/>
          <w:u w:val="none"/>
        </w:rPr>
        <w:t xml:space="preserve"> </w:t>
      </w:r>
      <w:r w:rsidRPr="00B81E3B">
        <w:rPr>
          <w:rFonts w:cs="Arial"/>
          <w:sz w:val="22"/>
        </w:rPr>
        <w:t>es fundamental</w:t>
      </w:r>
      <w:r w:rsidR="00CB70BE" w:rsidRPr="00B81E3B">
        <w:rPr>
          <w:rFonts w:cs="Arial"/>
          <w:sz w:val="22"/>
        </w:rPr>
        <w:t xml:space="preserve"> la implicación de la alta dirección y de las perso</w:t>
      </w:r>
      <w:r w:rsidRPr="00B81E3B">
        <w:rPr>
          <w:rFonts w:cs="Arial"/>
          <w:sz w:val="22"/>
        </w:rPr>
        <w:t>nas que realizan toda la labor para alcanzar</w:t>
      </w:r>
      <w:r w:rsidR="00CB70BE" w:rsidRPr="00B81E3B">
        <w:rPr>
          <w:rFonts w:cs="Arial"/>
          <w:sz w:val="22"/>
        </w:rPr>
        <w:t xml:space="preserve"> un alto grado de desempeño </w:t>
      </w:r>
      <w:r w:rsidR="006D71E2" w:rsidRPr="00B81E3B">
        <w:rPr>
          <w:rFonts w:cs="Arial"/>
          <w:sz w:val="22"/>
        </w:rPr>
        <w:t>en salud y seguridad en el trabajo</w:t>
      </w:r>
      <w:r w:rsidR="00CB70BE" w:rsidRPr="00B81E3B">
        <w:rPr>
          <w:rFonts w:cs="Arial"/>
          <w:sz w:val="22"/>
        </w:rPr>
        <w:t>.</w:t>
      </w:r>
    </w:p>
    <w:p w:rsidR="00CB70BE" w:rsidRPr="00B81E3B" w:rsidRDefault="009A2071" w:rsidP="00CB70BE">
      <w:pPr>
        <w:rPr>
          <w:rFonts w:cs="Arial"/>
          <w:sz w:val="22"/>
        </w:rPr>
      </w:pPr>
      <w:r w:rsidRPr="00B81E3B">
        <w:rPr>
          <w:rFonts w:cs="Arial"/>
          <w:sz w:val="22"/>
        </w:rPr>
        <w:t>Lo</w:t>
      </w:r>
      <w:r w:rsidR="00CB70BE" w:rsidRPr="00B81E3B">
        <w:rPr>
          <w:rFonts w:cs="Arial"/>
          <w:sz w:val="22"/>
        </w:rPr>
        <w:t xml:space="preserve">s requisitos para </w:t>
      </w:r>
      <w:r w:rsidRPr="00B81E3B">
        <w:rPr>
          <w:rFonts w:cs="Arial"/>
          <w:sz w:val="22"/>
        </w:rPr>
        <w:t xml:space="preserve">el </w:t>
      </w:r>
      <w:r w:rsidR="00CB70BE" w:rsidRPr="00B81E3B">
        <w:rPr>
          <w:rFonts w:cs="Arial"/>
          <w:sz w:val="22"/>
        </w:rPr>
        <w:t xml:space="preserve">Sistemas de Gestión </w:t>
      </w:r>
      <w:r w:rsidRPr="00B81E3B">
        <w:rPr>
          <w:rFonts w:cs="Arial"/>
          <w:sz w:val="22"/>
        </w:rPr>
        <w:t xml:space="preserve">Ambiental, </w:t>
      </w:r>
      <w:r w:rsidR="00CB70BE" w:rsidRPr="00B81E3B">
        <w:rPr>
          <w:rFonts w:cs="Arial"/>
          <w:sz w:val="22"/>
        </w:rPr>
        <w:t>la </w:t>
      </w:r>
      <w:hyperlink r:id="rId12" w:tgtFrame="_blank" w:tooltip="Norma OHSAS 18001" w:history="1">
        <w:r w:rsidR="00CB70BE" w:rsidRPr="00B81E3B">
          <w:rPr>
            <w:rStyle w:val="Hipervnculo"/>
            <w:rFonts w:cs="Arial"/>
            <w:color w:val="auto"/>
            <w:sz w:val="22"/>
            <w:u w:val="none"/>
          </w:rPr>
          <w:t>Norma OHSAS 18001:2007</w:t>
        </w:r>
      </w:hyperlink>
      <w:r w:rsidRPr="00B81E3B">
        <w:rPr>
          <w:rFonts w:cs="Arial"/>
          <w:sz w:val="22"/>
        </w:rPr>
        <w:t xml:space="preserve">, ha definido </w:t>
      </w:r>
      <w:r w:rsidR="00CB70BE" w:rsidRPr="00B81E3B">
        <w:rPr>
          <w:rFonts w:cs="Arial"/>
          <w:sz w:val="22"/>
        </w:rPr>
        <w:t xml:space="preserve">que cualquier organización </w:t>
      </w:r>
      <w:r w:rsidRPr="00B81E3B">
        <w:rPr>
          <w:rFonts w:cs="Arial"/>
          <w:sz w:val="22"/>
        </w:rPr>
        <w:t xml:space="preserve">para mantener su certificación debe </w:t>
      </w:r>
      <w:r w:rsidR="00CB70BE" w:rsidRPr="00B81E3B">
        <w:rPr>
          <w:rFonts w:cs="Arial"/>
          <w:sz w:val="22"/>
        </w:rPr>
        <w:t>comprobar por parte del equipo auditor</w:t>
      </w:r>
      <w:r w:rsidRPr="00B81E3B">
        <w:rPr>
          <w:rFonts w:cs="Arial"/>
          <w:sz w:val="22"/>
        </w:rPr>
        <w:t xml:space="preserve"> los criterios de auditoria</w:t>
      </w:r>
      <w:r w:rsidR="00CB70BE" w:rsidRPr="00B81E3B">
        <w:rPr>
          <w:rFonts w:cs="Arial"/>
          <w:sz w:val="22"/>
        </w:rPr>
        <w:t xml:space="preserve">, haciendo necesario que en cada uno </w:t>
      </w:r>
      <w:r w:rsidRPr="00B81E3B">
        <w:rPr>
          <w:rFonts w:cs="Arial"/>
          <w:sz w:val="22"/>
        </w:rPr>
        <w:t>s</w:t>
      </w:r>
      <w:r w:rsidR="00CB70BE" w:rsidRPr="00B81E3B">
        <w:rPr>
          <w:rFonts w:cs="Arial"/>
          <w:sz w:val="22"/>
        </w:rPr>
        <w:t xml:space="preserve">e reflejen las evidencias </w:t>
      </w:r>
      <w:r w:rsidRPr="00B81E3B">
        <w:rPr>
          <w:rFonts w:cs="Arial"/>
          <w:sz w:val="22"/>
        </w:rPr>
        <w:t xml:space="preserve">para </w:t>
      </w:r>
      <w:r w:rsidR="00CB70BE" w:rsidRPr="00B81E3B">
        <w:rPr>
          <w:rFonts w:cs="Arial"/>
          <w:sz w:val="22"/>
        </w:rPr>
        <w:t>verificar su cumplimiento.</w:t>
      </w:r>
      <w:r w:rsidR="00A23946">
        <w:rPr>
          <w:rFonts w:cs="Arial"/>
          <w:sz w:val="22"/>
        </w:rPr>
        <w:t xml:space="preserve"> [1]</w:t>
      </w:r>
    </w:p>
    <w:p w:rsidR="00B0722D" w:rsidRPr="00B81E3B" w:rsidRDefault="00B0722D" w:rsidP="00B0722D">
      <w:pPr>
        <w:rPr>
          <w:rFonts w:cs="Arial"/>
          <w:b/>
          <w:sz w:val="22"/>
        </w:rPr>
      </w:pPr>
      <w:r w:rsidRPr="00B81E3B">
        <w:rPr>
          <w:rFonts w:cs="Arial"/>
          <w:b/>
          <w:sz w:val="22"/>
        </w:rPr>
        <w:lastRenderedPageBreak/>
        <w:t xml:space="preserve">EVIDENCIAS DE GESTIÓN </w:t>
      </w:r>
      <w:r w:rsidR="008647AE" w:rsidRPr="00B81E3B">
        <w:rPr>
          <w:rFonts w:cs="Arial"/>
          <w:b/>
          <w:sz w:val="22"/>
        </w:rPr>
        <w:t>DE SALUD Y SEGURIDAD EN EL TRABAJO</w:t>
      </w:r>
      <w:r w:rsidRPr="00B81E3B">
        <w:rPr>
          <w:rFonts w:cs="Arial"/>
          <w:b/>
          <w:sz w:val="22"/>
        </w:rPr>
        <w:t xml:space="preserve"> – OHSAS 18001</w:t>
      </w:r>
    </w:p>
    <w:p w:rsidR="00B0722D" w:rsidRPr="00B81E3B" w:rsidRDefault="00B0722D" w:rsidP="00B0722D">
      <w:pPr>
        <w:rPr>
          <w:rFonts w:cs="Arial"/>
          <w:sz w:val="22"/>
        </w:rPr>
      </w:pPr>
      <w:r w:rsidRPr="00B81E3B">
        <w:rPr>
          <w:rFonts w:cs="Arial"/>
          <w:sz w:val="22"/>
        </w:rPr>
        <w:t>Considerando que las </w:t>
      </w:r>
      <w:r w:rsidR="00464A81" w:rsidRPr="00B81E3B">
        <w:rPr>
          <w:rFonts w:cs="Arial"/>
          <w:sz w:val="22"/>
        </w:rPr>
        <w:t>e</w:t>
      </w:r>
      <w:r w:rsidRPr="00B81E3B">
        <w:rPr>
          <w:rFonts w:cs="Arial"/>
          <w:sz w:val="22"/>
        </w:rPr>
        <w:t>videncias de la auditoría son registros, declaraciones de hechos</w:t>
      </w:r>
      <w:r w:rsidR="009A2071" w:rsidRPr="00B81E3B">
        <w:rPr>
          <w:rFonts w:cs="Arial"/>
          <w:sz w:val="22"/>
        </w:rPr>
        <w:t xml:space="preserve"> o cualquier otra información</w:t>
      </w:r>
      <w:r w:rsidRPr="00B81E3B">
        <w:rPr>
          <w:rFonts w:cs="Arial"/>
          <w:sz w:val="22"/>
        </w:rPr>
        <w:t xml:space="preserve"> que resultan </w:t>
      </w:r>
      <w:r w:rsidR="009A2071" w:rsidRPr="00B81E3B">
        <w:rPr>
          <w:rFonts w:cs="Arial"/>
          <w:sz w:val="22"/>
        </w:rPr>
        <w:t xml:space="preserve"> ser </w:t>
      </w:r>
      <w:r w:rsidRPr="00B81E3B">
        <w:rPr>
          <w:rFonts w:cs="Arial"/>
          <w:sz w:val="22"/>
        </w:rPr>
        <w:t>verific</w:t>
      </w:r>
      <w:r w:rsidR="009A2071" w:rsidRPr="00B81E3B">
        <w:rPr>
          <w:rFonts w:cs="Arial"/>
          <w:sz w:val="22"/>
        </w:rPr>
        <w:t>ables</w:t>
      </w:r>
      <w:r w:rsidRPr="00B81E3B">
        <w:rPr>
          <w:rFonts w:cs="Arial"/>
          <w:sz w:val="22"/>
        </w:rPr>
        <w:t xml:space="preserve">, se detallan algunas de las evidencias para </w:t>
      </w:r>
      <w:r w:rsidR="009A2071" w:rsidRPr="00B81E3B">
        <w:rPr>
          <w:rFonts w:cs="Arial"/>
          <w:sz w:val="22"/>
        </w:rPr>
        <w:t>requisitos relevantes de</w:t>
      </w:r>
      <w:r w:rsidR="000C2324" w:rsidRPr="00B81E3B">
        <w:rPr>
          <w:rFonts w:cs="Arial"/>
          <w:sz w:val="22"/>
        </w:rPr>
        <w:t xml:space="preserve"> un sistema de gestión de SST</w:t>
      </w:r>
      <w:r w:rsidR="009A2071" w:rsidRPr="00B81E3B">
        <w:rPr>
          <w:rFonts w:cs="Arial"/>
          <w:sz w:val="22"/>
        </w:rPr>
        <w:t>:</w:t>
      </w:r>
      <w:r w:rsidR="00A23946">
        <w:rPr>
          <w:rFonts w:cs="Arial"/>
          <w:sz w:val="22"/>
        </w:rPr>
        <w:t xml:space="preserve"> [1]</w:t>
      </w:r>
    </w:p>
    <w:p w:rsidR="00B0722D" w:rsidRPr="00B81E3B" w:rsidRDefault="00B0722D" w:rsidP="00B0722D">
      <w:pPr>
        <w:rPr>
          <w:rFonts w:cs="Arial"/>
          <w:b/>
          <w:sz w:val="22"/>
        </w:rPr>
      </w:pPr>
      <w:r w:rsidRPr="00B81E3B">
        <w:rPr>
          <w:rFonts w:cs="Arial"/>
          <w:b/>
          <w:sz w:val="22"/>
        </w:rPr>
        <w:t xml:space="preserve">Evidencias sobre la Política de </w:t>
      </w:r>
      <w:r w:rsidR="00A8025D" w:rsidRPr="00B81E3B">
        <w:rPr>
          <w:rFonts w:cs="Arial"/>
          <w:b/>
          <w:sz w:val="22"/>
        </w:rPr>
        <w:t>SST</w:t>
      </w:r>
    </w:p>
    <w:p w:rsidR="00B0722D" w:rsidRPr="00B81E3B" w:rsidRDefault="009A2071" w:rsidP="00B0722D">
      <w:pPr>
        <w:pStyle w:val="Prrafodelista"/>
        <w:numPr>
          <w:ilvl w:val="0"/>
          <w:numId w:val="14"/>
        </w:numPr>
        <w:rPr>
          <w:rFonts w:cs="Arial"/>
          <w:sz w:val="22"/>
        </w:rPr>
      </w:pPr>
      <w:r w:rsidRPr="00B81E3B">
        <w:rPr>
          <w:rFonts w:cs="Arial"/>
          <w:sz w:val="22"/>
        </w:rPr>
        <w:t xml:space="preserve">La empresa debe contar con </w:t>
      </w:r>
      <w:r w:rsidR="00E44512" w:rsidRPr="00B81E3B">
        <w:rPr>
          <w:rFonts w:cs="Arial"/>
          <w:sz w:val="22"/>
        </w:rPr>
        <w:t>un documento</w:t>
      </w:r>
      <w:r w:rsidR="00B0722D" w:rsidRPr="00B81E3B">
        <w:rPr>
          <w:rFonts w:cs="Arial"/>
          <w:sz w:val="22"/>
        </w:rPr>
        <w:t xml:space="preserve"> firmado por la alta direcció</w:t>
      </w:r>
      <w:r w:rsidR="000C2324" w:rsidRPr="00B81E3B">
        <w:rPr>
          <w:rFonts w:cs="Arial"/>
          <w:sz w:val="22"/>
        </w:rPr>
        <w:t xml:space="preserve">n, </w:t>
      </w:r>
      <w:r w:rsidR="00E44512" w:rsidRPr="00B81E3B">
        <w:rPr>
          <w:rFonts w:cs="Arial"/>
          <w:sz w:val="22"/>
        </w:rPr>
        <w:t>contemplando la</w:t>
      </w:r>
      <w:r w:rsidR="000C2324" w:rsidRPr="00B81E3B">
        <w:rPr>
          <w:rFonts w:cs="Arial"/>
          <w:sz w:val="22"/>
        </w:rPr>
        <w:t xml:space="preserve"> política de SST</w:t>
      </w:r>
      <w:r w:rsidR="00B0722D" w:rsidRPr="00B81E3B">
        <w:rPr>
          <w:rFonts w:cs="Arial"/>
          <w:sz w:val="22"/>
        </w:rPr>
        <w:t xml:space="preserve"> de la organización.</w:t>
      </w:r>
    </w:p>
    <w:p w:rsidR="00B0722D" w:rsidRPr="00B81E3B" w:rsidRDefault="00E44512" w:rsidP="00B0722D">
      <w:pPr>
        <w:pStyle w:val="Prrafodelista"/>
        <w:numPr>
          <w:ilvl w:val="0"/>
          <w:numId w:val="14"/>
        </w:numPr>
        <w:rPr>
          <w:rFonts w:cs="Arial"/>
          <w:sz w:val="22"/>
        </w:rPr>
      </w:pPr>
      <w:r w:rsidRPr="00B81E3B">
        <w:rPr>
          <w:rFonts w:cs="Arial"/>
          <w:sz w:val="22"/>
        </w:rPr>
        <w:t>Deben presentarse</w:t>
      </w:r>
      <w:r w:rsidR="00B0722D" w:rsidRPr="00B81E3B">
        <w:rPr>
          <w:rFonts w:cs="Arial"/>
          <w:sz w:val="22"/>
        </w:rPr>
        <w:t xml:space="preserve"> textualmente los requisitos exigidos por la norma.</w:t>
      </w:r>
    </w:p>
    <w:p w:rsidR="00B0722D" w:rsidRPr="00B81E3B" w:rsidRDefault="00E44512" w:rsidP="00B0722D">
      <w:pPr>
        <w:pStyle w:val="Prrafodelista"/>
        <w:numPr>
          <w:ilvl w:val="0"/>
          <w:numId w:val="14"/>
        </w:numPr>
        <w:rPr>
          <w:rFonts w:cs="Arial"/>
          <w:sz w:val="22"/>
        </w:rPr>
      </w:pPr>
      <w:r w:rsidRPr="00B81E3B">
        <w:rPr>
          <w:rFonts w:cs="Arial"/>
          <w:sz w:val="22"/>
        </w:rPr>
        <w:t>Se d</w:t>
      </w:r>
      <w:r w:rsidR="00B0722D" w:rsidRPr="00B81E3B">
        <w:rPr>
          <w:rFonts w:cs="Arial"/>
          <w:sz w:val="22"/>
        </w:rPr>
        <w:t xml:space="preserve">eberá aportar evidencias de </w:t>
      </w:r>
      <w:r w:rsidRPr="00B81E3B">
        <w:rPr>
          <w:rFonts w:cs="Arial"/>
          <w:sz w:val="22"/>
        </w:rPr>
        <w:t xml:space="preserve">la comunicación </w:t>
      </w:r>
      <w:r w:rsidR="00B0722D" w:rsidRPr="00B81E3B">
        <w:rPr>
          <w:rFonts w:cs="Arial"/>
          <w:sz w:val="22"/>
        </w:rPr>
        <w:t xml:space="preserve">a </w:t>
      </w:r>
      <w:r w:rsidR="000C2324" w:rsidRPr="00B81E3B">
        <w:rPr>
          <w:rFonts w:cs="Arial"/>
          <w:sz w:val="22"/>
        </w:rPr>
        <w:t>su personal</w:t>
      </w:r>
      <w:r w:rsidRPr="00B81E3B">
        <w:rPr>
          <w:rFonts w:cs="Arial"/>
          <w:sz w:val="22"/>
        </w:rPr>
        <w:t xml:space="preserve"> de </w:t>
      </w:r>
      <w:r w:rsidR="000C2324" w:rsidRPr="00B81E3B">
        <w:rPr>
          <w:rFonts w:cs="Arial"/>
          <w:sz w:val="22"/>
        </w:rPr>
        <w:t>la política de SST</w:t>
      </w:r>
      <w:r w:rsidR="00B0722D" w:rsidRPr="00B81E3B">
        <w:rPr>
          <w:rFonts w:cs="Arial"/>
          <w:sz w:val="22"/>
        </w:rPr>
        <w:t xml:space="preserve"> y </w:t>
      </w:r>
      <w:r w:rsidRPr="00B81E3B">
        <w:rPr>
          <w:rFonts w:cs="Arial"/>
          <w:sz w:val="22"/>
        </w:rPr>
        <w:t xml:space="preserve">de </w:t>
      </w:r>
      <w:r w:rsidR="00B0722D" w:rsidRPr="00B81E3B">
        <w:rPr>
          <w:rFonts w:cs="Arial"/>
          <w:sz w:val="22"/>
        </w:rPr>
        <w:t xml:space="preserve">las actividades </w:t>
      </w:r>
      <w:r w:rsidRPr="00B81E3B">
        <w:rPr>
          <w:rFonts w:cs="Arial"/>
          <w:sz w:val="22"/>
        </w:rPr>
        <w:t>implementadas para hacer</w:t>
      </w:r>
      <w:r w:rsidR="00B0722D" w:rsidRPr="00B81E3B">
        <w:rPr>
          <w:rFonts w:cs="Arial"/>
          <w:sz w:val="22"/>
        </w:rPr>
        <w:t xml:space="preserve"> comprender la importancia de su seguimiento.</w:t>
      </w:r>
    </w:p>
    <w:p w:rsidR="00B0722D" w:rsidRPr="00B81E3B" w:rsidRDefault="00E44512" w:rsidP="00B0722D">
      <w:pPr>
        <w:pStyle w:val="Prrafodelista"/>
        <w:numPr>
          <w:ilvl w:val="0"/>
          <w:numId w:val="14"/>
        </w:numPr>
        <w:rPr>
          <w:rFonts w:cs="Arial"/>
          <w:sz w:val="22"/>
        </w:rPr>
      </w:pPr>
      <w:r w:rsidRPr="00B81E3B">
        <w:rPr>
          <w:rFonts w:cs="Arial"/>
          <w:sz w:val="22"/>
        </w:rPr>
        <w:t>Se</w:t>
      </w:r>
      <w:r w:rsidR="00B0722D" w:rsidRPr="00B81E3B">
        <w:rPr>
          <w:rFonts w:cs="Arial"/>
          <w:sz w:val="22"/>
        </w:rPr>
        <w:t xml:space="preserve"> deberá aportar evidencias de cómo ha </w:t>
      </w:r>
      <w:r w:rsidRPr="00B81E3B">
        <w:rPr>
          <w:rFonts w:cs="Arial"/>
          <w:sz w:val="22"/>
        </w:rPr>
        <w:t xml:space="preserve">se ha </w:t>
      </w:r>
      <w:r w:rsidR="00B0722D" w:rsidRPr="00B81E3B">
        <w:rPr>
          <w:rFonts w:cs="Arial"/>
          <w:sz w:val="22"/>
        </w:rPr>
        <w:t>comunicado a su</w:t>
      </w:r>
      <w:r w:rsidR="000C2324" w:rsidRPr="00B81E3B">
        <w:rPr>
          <w:rFonts w:cs="Arial"/>
          <w:sz w:val="22"/>
        </w:rPr>
        <w:t>s proveedores la política de SST</w:t>
      </w:r>
      <w:r w:rsidR="00B0722D" w:rsidRPr="00B81E3B">
        <w:rPr>
          <w:rFonts w:cs="Arial"/>
          <w:sz w:val="22"/>
        </w:rPr>
        <w:t>.</w:t>
      </w:r>
    </w:p>
    <w:p w:rsidR="00B0722D" w:rsidRPr="00B81E3B" w:rsidRDefault="00E44512" w:rsidP="00B0722D">
      <w:pPr>
        <w:pStyle w:val="Prrafodelista"/>
        <w:numPr>
          <w:ilvl w:val="0"/>
          <w:numId w:val="14"/>
        </w:numPr>
        <w:rPr>
          <w:rFonts w:cs="Arial"/>
          <w:sz w:val="22"/>
        </w:rPr>
      </w:pPr>
      <w:r w:rsidRPr="00B81E3B">
        <w:rPr>
          <w:rFonts w:cs="Arial"/>
          <w:sz w:val="22"/>
        </w:rPr>
        <w:t xml:space="preserve">La política debe estar siempre </w:t>
      </w:r>
      <w:r w:rsidR="00B0722D" w:rsidRPr="00B81E3B">
        <w:rPr>
          <w:rFonts w:cs="Arial"/>
          <w:sz w:val="22"/>
        </w:rPr>
        <w:t xml:space="preserve">al día. Para ello se </w:t>
      </w:r>
      <w:r w:rsidRPr="00B81E3B">
        <w:rPr>
          <w:rFonts w:cs="Arial"/>
          <w:sz w:val="22"/>
        </w:rPr>
        <w:t xml:space="preserve">deberá presentar </w:t>
      </w:r>
      <w:r w:rsidR="00B0722D" w:rsidRPr="00B81E3B">
        <w:rPr>
          <w:rFonts w:cs="Arial"/>
          <w:sz w:val="22"/>
        </w:rPr>
        <w:t>en algún documento cómo se revisa la política.</w:t>
      </w:r>
    </w:p>
    <w:p w:rsidR="00B0722D" w:rsidRPr="00B81E3B" w:rsidRDefault="00B0722D" w:rsidP="00B0722D">
      <w:pPr>
        <w:rPr>
          <w:rFonts w:cs="Arial"/>
          <w:b/>
          <w:sz w:val="22"/>
        </w:rPr>
      </w:pPr>
      <w:r w:rsidRPr="00B81E3B">
        <w:rPr>
          <w:rFonts w:cs="Arial"/>
          <w:b/>
          <w:sz w:val="22"/>
        </w:rPr>
        <w:t>Evidencias sobre </w:t>
      </w:r>
      <w:hyperlink r:id="rId13" w:tgtFrame="_blank" w:tooltip="Objetivos de SSO" w:history="1">
        <w:r w:rsidRPr="00B81E3B">
          <w:rPr>
            <w:rStyle w:val="Hipervnculo"/>
            <w:rFonts w:cs="Arial"/>
            <w:b/>
            <w:color w:val="auto"/>
            <w:sz w:val="22"/>
            <w:u w:val="none"/>
          </w:rPr>
          <w:t>Objetivos, metas y programas</w:t>
        </w:r>
      </w:hyperlink>
    </w:p>
    <w:p w:rsidR="00B0722D" w:rsidRPr="00B81E3B" w:rsidRDefault="00B0722D" w:rsidP="00B0722D">
      <w:pPr>
        <w:pStyle w:val="Prrafodelista"/>
        <w:numPr>
          <w:ilvl w:val="0"/>
          <w:numId w:val="15"/>
        </w:numPr>
        <w:rPr>
          <w:rFonts w:cs="Arial"/>
          <w:sz w:val="22"/>
        </w:rPr>
      </w:pPr>
      <w:r w:rsidRPr="00B81E3B">
        <w:rPr>
          <w:rFonts w:cs="Arial"/>
          <w:sz w:val="22"/>
        </w:rPr>
        <w:t xml:space="preserve">Verificar la información </w:t>
      </w:r>
      <w:r w:rsidR="00E44512" w:rsidRPr="00B81E3B">
        <w:rPr>
          <w:rFonts w:cs="Arial"/>
          <w:sz w:val="22"/>
        </w:rPr>
        <w:t xml:space="preserve">y los datos </w:t>
      </w:r>
      <w:r w:rsidRPr="00B81E3B">
        <w:rPr>
          <w:rFonts w:cs="Arial"/>
          <w:sz w:val="22"/>
        </w:rPr>
        <w:t>que se ha</w:t>
      </w:r>
      <w:r w:rsidR="00E44512" w:rsidRPr="00B81E3B">
        <w:rPr>
          <w:rFonts w:cs="Arial"/>
          <w:sz w:val="22"/>
        </w:rPr>
        <w:t>n</w:t>
      </w:r>
      <w:r w:rsidRPr="00B81E3B">
        <w:rPr>
          <w:rFonts w:cs="Arial"/>
          <w:sz w:val="22"/>
        </w:rPr>
        <w:t xml:space="preserve"> tenido en cuenta a</w:t>
      </w:r>
      <w:r w:rsidR="00E44512" w:rsidRPr="00B81E3B">
        <w:rPr>
          <w:rFonts w:cs="Arial"/>
          <w:sz w:val="22"/>
        </w:rPr>
        <w:t xml:space="preserve">l </w:t>
      </w:r>
      <w:r w:rsidRPr="00B81E3B">
        <w:rPr>
          <w:rFonts w:cs="Arial"/>
          <w:sz w:val="22"/>
        </w:rPr>
        <w:t>establecer los objetivos y metas.</w:t>
      </w:r>
    </w:p>
    <w:p w:rsidR="00B0722D" w:rsidRPr="00B81E3B" w:rsidRDefault="00E44512" w:rsidP="000C2324">
      <w:pPr>
        <w:pStyle w:val="Prrafodelista"/>
        <w:numPr>
          <w:ilvl w:val="0"/>
          <w:numId w:val="15"/>
        </w:numPr>
        <w:rPr>
          <w:rFonts w:cs="Arial"/>
          <w:sz w:val="22"/>
        </w:rPr>
      </w:pPr>
      <w:r w:rsidRPr="00B81E3B">
        <w:rPr>
          <w:rFonts w:cs="Arial"/>
          <w:sz w:val="22"/>
        </w:rPr>
        <w:t>La empresa deberá contar con</w:t>
      </w:r>
      <w:r w:rsidR="00B0722D" w:rsidRPr="00B81E3B">
        <w:rPr>
          <w:rFonts w:cs="Arial"/>
          <w:sz w:val="22"/>
        </w:rPr>
        <w:t xml:space="preserve"> un documento donde se </w:t>
      </w:r>
      <w:r w:rsidRPr="00B81E3B">
        <w:rPr>
          <w:rFonts w:cs="Arial"/>
          <w:sz w:val="22"/>
        </w:rPr>
        <w:t>defina</w:t>
      </w:r>
      <w:r w:rsidR="00B0722D" w:rsidRPr="00B81E3B">
        <w:rPr>
          <w:rFonts w:cs="Arial"/>
          <w:sz w:val="22"/>
        </w:rPr>
        <w:t xml:space="preserve"> como se hace, quien lo hace y quien aprueba los objet</w:t>
      </w:r>
      <w:r w:rsidR="000C2324" w:rsidRPr="00B81E3B">
        <w:rPr>
          <w:rFonts w:cs="Arial"/>
          <w:sz w:val="22"/>
        </w:rPr>
        <w:t>ivos y metas de SST</w:t>
      </w:r>
      <w:r w:rsidR="00B0722D" w:rsidRPr="00B81E3B">
        <w:rPr>
          <w:rFonts w:cs="Arial"/>
          <w:sz w:val="22"/>
        </w:rPr>
        <w:t>.</w:t>
      </w:r>
    </w:p>
    <w:p w:rsidR="00B0722D" w:rsidRPr="00B81E3B" w:rsidRDefault="00E44512" w:rsidP="00B0722D">
      <w:pPr>
        <w:pStyle w:val="Prrafodelista"/>
        <w:numPr>
          <w:ilvl w:val="0"/>
          <w:numId w:val="15"/>
        </w:numPr>
        <w:rPr>
          <w:rFonts w:cs="Arial"/>
          <w:sz w:val="22"/>
        </w:rPr>
      </w:pPr>
      <w:r w:rsidRPr="00B81E3B">
        <w:rPr>
          <w:rFonts w:cs="Arial"/>
          <w:sz w:val="22"/>
        </w:rPr>
        <w:t xml:space="preserve">Registro en el cual estarán </w:t>
      </w:r>
      <w:r w:rsidR="00B0722D" w:rsidRPr="00B81E3B">
        <w:rPr>
          <w:rFonts w:cs="Arial"/>
          <w:sz w:val="22"/>
        </w:rPr>
        <w:t>e</w:t>
      </w:r>
      <w:r w:rsidR="000C2324" w:rsidRPr="00B81E3B">
        <w:rPr>
          <w:rFonts w:cs="Arial"/>
          <w:sz w:val="22"/>
        </w:rPr>
        <w:t>stablecidos los objetivos de SST</w:t>
      </w:r>
      <w:r w:rsidR="00B0722D" w:rsidRPr="00B81E3B">
        <w:rPr>
          <w:rFonts w:cs="Arial"/>
          <w:sz w:val="22"/>
        </w:rPr>
        <w:t xml:space="preserve"> de la organización, el cual debe estar sometido a control documental.</w:t>
      </w:r>
    </w:p>
    <w:p w:rsidR="00B0722D" w:rsidRPr="00B81E3B" w:rsidRDefault="00E44512" w:rsidP="00B0722D">
      <w:pPr>
        <w:pStyle w:val="Prrafodelista"/>
        <w:numPr>
          <w:ilvl w:val="0"/>
          <w:numId w:val="15"/>
        </w:numPr>
        <w:rPr>
          <w:rFonts w:cs="Arial"/>
          <w:sz w:val="22"/>
        </w:rPr>
      </w:pPr>
      <w:r w:rsidRPr="00B81E3B">
        <w:rPr>
          <w:rFonts w:cs="Arial"/>
          <w:sz w:val="22"/>
        </w:rPr>
        <w:lastRenderedPageBreak/>
        <w:t xml:space="preserve">Documento </w:t>
      </w:r>
      <w:r w:rsidR="000E05AC" w:rsidRPr="00B81E3B">
        <w:rPr>
          <w:rFonts w:cs="Arial"/>
          <w:sz w:val="22"/>
        </w:rPr>
        <w:t xml:space="preserve">disponibles a todo el personal </w:t>
      </w:r>
      <w:r w:rsidRPr="00B81E3B">
        <w:rPr>
          <w:rFonts w:cs="Arial"/>
          <w:sz w:val="22"/>
        </w:rPr>
        <w:t xml:space="preserve">en el cual deberá estar registrada la información del </w:t>
      </w:r>
      <w:r w:rsidR="00B0722D" w:rsidRPr="00B81E3B">
        <w:rPr>
          <w:rFonts w:cs="Arial"/>
          <w:sz w:val="22"/>
        </w:rPr>
        <w:t xml:space="preserve">personal </w:t>
      </w:r>
      <w:r w:rsidR="000E05AC" w:rsidRPr="00B81E3B">
        <w:rPr>
          <w:rFonts w:cs="Arial"/>
          <w:sz w:val="22"/>
        </w:rPr>
        <w:t xml:space="preserve">con responsabilidad </w:t>
      </w:r>
      <w:r w:rsidR="000C2324" w:rsidRPr="00B81E3B">
        <w:rPr>
          <w:rFonts w:cs="Arial"/>
          <w:sz w:val="22"/>
        </w:rPr>
        <w:t>en el programa de mejora de SST</w:t>
      </w:r>
      <w:r w:rsidR="000E05AC" w:rsidRPr="00B81E3B">
        <w:rPr>
          <w:rFonts w:cs="Arial"/>
          <w:sz w:val="22"/>
        </w:rPr>
        <w:t>.</w:t>
      </w:r>
    </w:p>
    <w:p w:rsidR="00B0722D" w:rsidRPr="00B81E3B" w:rsidRDefault="00B0722D" w:rsidP="00B0722D">
      <w:pPr>
        <w:rPr>
          <w:rFonts w:cs="Arial"/>
          <w:b/>
          <w:sz w:val="22"/>
        </w:rPr>
      </w:pPr>
      <w:r w:rsidRPr="00B81E3B">
        <w:rPr>
          <w:rFonts w:cs="Arial"/>
          <w:b/>
          <w:sz w:val="22"/>
        </w:rPr>
        <w:t>Evidencias sobre Recursos, funciones, responsabilidad y autoridad</w:t>
      </w:r>
    </w:p>
    <w:p w:rsidR="00B0722D" w:rsidRPr="00B81E3B" w:rsidRDefault="00B0722D" w:rsidP="002159B9">
      <w:pPr>
        <w:pStyle w:val="Prrafodelista"/>
        <w:numPr>
          <w:ilvl w:val="0"/>
          <w:numId w:val="16"/>
        </w:numPr>
        <w:rPr>
          <w:rFonts w:cs="Arial"/>
          <w:sz w:val="22"/>
        </w:rPr>
      </w:pPr>
      <w:r w:rsidRPr="00B81E3B">
        <w:rPr>
          <w:rFonts w:cs="Arial"/>
          <w:sz w:val="22"/>
        </w:rPr>
        <w:t>Comprobar a través de</w:t>
      </w:r>
      <w:r w:rsidR="000E05AC" w:rsidRPr="00B81E3B">
        <w:rPr>
          <w:rFonts w:cs="Arial"/>
          <w:sz w:val="22"/>
        </w:rPr>
        <w:t xml:space="preserve"> toda la documentación, las personas designadas responsables</w:t>
      </w:r>
      <w:r w:rsidRPr="00B81E3B">
        <w:rPr>
          <w:rFonts w:cs="Arial"/>
          <w:sz w:val="22"/>
        </w:rPr>
        <w:t xml:space="preserve"> de la gestión ambiental.</w:t>
      </w:r>
    </w:p>
    <w:p w:rsidR="00B0722D" w:rsidRPr="00B81E3B" w:rsidRDefault="00B0722D" w:rsidP="002159B9">
      <w:pPr>
        <w:pStyle w:val="Prrafodelista"/>
        <w:numPr>
          <w:ilvl w:val="0"/>
          <w:numId w:val="16"/>
        </w:numPr>
        <w:rPr>
          <w:rFonts w:cs="Arial"/>
          <w:sz w:val="22"/>
        </w:rPr>
      </w:pPr>
      <w:r w:rsidRPr="00B81E3B">
        <w:rPr>
          <w:rFonts w:cs="Arial"/>
          <w:sz w:val="22"/>
        </w:rPr>
        <w:t xml:space="preserve">Comprobar </w:t>
      </w:r>
      <w:r w:rsidR="000E05AC" w:rsidRPr="00B81E3B">
        <w:rPr>
          <w:rFonts w:cs="Arial"/>
          <w:sz w:val="22"/>
        </w:rPr>
        <w:t>el nombramiento</w:t>
      </w:r>
      <w:r w:rsidRPr="00B81E3B">
        <w:rPr>
          <w:rFonts w:cs="Arial"/>
          <w:sz w:val="22"/>
        </w:rPr>
        <w:t xml:space="preserve"> del representante de la dirección </w:t>
      </w:r>
      <w:r w:rsidR="000E05AC" w:rsidRPr="00B81E3B">
        <w:rPr>
          <w:rFonts w:cs="Arial"/>
          <w:sz w:val="22"/>
        </w:rPr>
        <w:t xml:space="preserve">y de los demás designados para </w:t>
      </w:r>
      <w:r w:rsidRPr="00B81E3B">
        <w:rPr>
          <w:rFonts w:cs="Arial"/>
          <w:sz w:val="22"/>
        </w:rPr>
        <w:t>asegurar la implantación y mantenimiento de</w:t>
      </w:r>
      <w:r w:rsidR="000E05AC" w:rsidRPr="00B81E3B">
        <w:rPr>
          <w:rFonts w:cs="Arial"/>
          <w:sz w:val="22"/>
        </w:rPr>
        <w:t xml:space="preserve"> los requisitos de la norma y</w:t>
      </w:r>
      <w:r w:rsidRPr="00B81E3B">
        <w:rPr>
          <w:rFonts w:cs="Arial"/>
          <w:sz w:val="22"/>
        </w:rPr>
        <w:t xml:space="preserve"> d</w:t>
      </w:r>
      <w:r w:rsidR="000E05AC" w:rsidRPr="00B81E3B">
        <w:rPr>
          <w:rFonts w:cs="Arial"/>
          <w:sz w:val="22"/>
        </w:rPr>
        <w:t xml:space="preserve">e informar a la alta dirección </w:t>
      </w:r>
      <w:r w:rsidRPr="00B81E3B">
        <w:rPr>
          <w:rFonts w:cs="Arial"/>
          <w:sz w:val="22"/>
        </w:rPr>
        <w:t>el funcionamiento del sistema.</w:t>
      </w:r>
    </w:p>
    <w:p w:rsidR="00B0722D" w:rsidRPr="00B81E3B" w:rsidRDefault="00B0722D" w:rsidP="002159B9">
      <w:pPr>
        <w:pStyle w:val="Prrafodelista"/>
        <w:numPr>
          <w:ilvl w:val="0"/>
          <w:numId w:val="16"/>
        </w:numPr>
        <w:rPr>
          <w:rFonts w:cs="Arial"/>
          <w:sz w:val="22"/>
        </w:rPr>
      </w:pPr>
      <w:r w:rsidRPr="00B81E3B">
        <w:rPr>
          <w:rFonts w:cs="Arial"/>
          <w:sz w:val="22"/>
        </w:rPr>
        <w:t>Evidencias sobre Competencia, formación y toma de conciencia.</w:t>
      </w:r>
    </w:p>
    <w:p w:rsidR="00B0722D" w:rsidRPr="00B81E3B" w:rsidRDefault="00B0722D" w:rsidP="002159B9">
      <w:pPr>
        <w:pStyle w:val="Prrafodelista"/>
        <w:numPr>
          <w:ilvl w:val="0"/>
          <w:numId w:val="16"/>
        </w:numPr>
        <w:rPr>
          <w:rFonts w:cs="Arial"/>
          <w:sz w:val="22"/>
        </w:rPr>
      </w:pPr>
      <w:r w:rsidRPr="00B81E3B">
        <w:rPr>
          <w:rFonts w:cs="Arial"/>
          <w:sz w:val="22"/>
        </w:rPr>
        <w:t xml:space="preserve">Verificar </w:t>
      </w:r>
      <w:r w:rsidR="000E05AC" w:rsidRPr="00B81E3B">
        <w:rPr>
          <w:rFonts w:cs="Arial"/>
          <w:sz w:val="22"/>
        </w:rPr>
        <w:t>el establecimiento del método y de</w:t>
      </w:r>
      <w:r w:rsidRPr="00B81E3B">
        <w:rPr>
          <w:rFonts w:cs="Arial"/>
          <w:sz w:val="22"/>
        </w:rPr>
        <w:t xml:space="preserve"> los responsables para la detección de las necesidades de formación.</w:t>
      </w:r>
    </w:p>
    <w:p w:rsidR="00B0722D" w:rsidRPr="00B81E3B" w:rsidRDefault="00B0722D" w:rsidP="002159B9">
      <w:pPr>
        <w:pStyle w:val="Prrafodelista"/>
        <w:numPr>
          <w:ilvl w:val="0"/>
          <w:numId w:val="16"/>
        </w:numPr>
        <w:rPr>
          <w:rFonts w:cs="Arial"/>
          <w:sz w:val="22"/>
        </w:rPr>
      </w:pPr>
      <w:r w:rsidRPr="00B81E3B">
        <w:rPr>
          <w:rFonts w:cs="Arial"/>
          <w:sz w:val="22"/>
        </w:rPr>
        <w:t xml:space="preserve">Verificar </w:t>
      </w:r>
      <w:r w:rsidR="000E05AC" w:rsidRPr="00B81E3B">
        <w:rPr>
          <w:rFonts w:cs="Arial"/>
          <w:sz w:val="22"/>
        </w:rPr>
        <w:t>que el plan anual de formación incluye</w:t>
      </w:r>
      <w:r w:rsidRPr="00B81E3B">
        <w:rPr>
          <w:rFonts w:cs="Arial"/>
          <w:sz w:val="22"/>
        </w:rPr>
        <w:t xml:space="preserve"> todas las necesidades detectadas.</w:t>
      </w:r>
    </w:p>
    <w:p w:rsidR="00B0722D" w:rsidRPr="00B81E3B" w:rsidRDefault="00B0722D" w:rsidP="002159B9">
      <w:pPr>
        <w:pStyle w:val="Prrafodelista"/>
        <w:numPr>
          <w:ilvl w:val="0"/>
          <w:numId w:val="16"/>
        </w:numPr>
        <w:rPr>
          <w:rFonts w:cs="Arial"/>
          <w:sz w:val="22"/>
        </w:rPr>
      </w:pPr>
      <w:r w:rsidRPr="00B81E3B">
        <w:rPr>
          <w:rFonts w:cs="Arial"/>
          <w:sz w:val="22"/>
        </w:rPr>
        <w:t xml:space="preserve">Verificar a lo largo de las </w:t>
      </w:r>
      <w:r w:rsidR="000E05AC" w:rsidRPr="00B81E3B">
        <w:rPr>
          <w:rFonts w:cs="Arial"/>
          <w:sz w:val="22"/>
        </w:rPr>
        <w:t xml:space="preserve">visitas </w:t>
      </w:r>
      <w:r w:rsidRPr="00B81E3B">
        <w:rPr>
          <w:rFonts w:cs="Arial"/>
          <w:sz w:val="22"/>
        </w:rPr>
        <w:t>la eficacia de la formación.</w:t>
      </w:r>
    </w:p>
    <w:p w:rsidR="00B0722D" w:rsidRPr="00B81E3B" w:rsidRDefault="00B0722D" w:rsidP="002159B9">
      <w:pPr>
        <w:pStyle w:val="Prrafodelista"/>
        <w:numPr>
          <w:ilvl w:val="0"/>
          <w:numId w:val="16"/>
        </w:numPr>
        <w:rPr>
          <w:rFonts w:cs="Arial"/>
          <w:sz w:val="22"/>
        </w:rPr>
      </w:pPr>
      <w:r w:rsidRPr="00B81E3B">
        <w:rPr>
          <w:rFonts w:cs="Arial"/>
          <w:sz w:val="22"/>
        </w:rPr>
        <w:t>Evidencias sobre Comunicación, participación y consulta</w:t>
      </w:r>
      <w:r w:rsidR="000E05AC" w:rsidRPr="00B81E3B">
        <w:rPr>
          <w:rFonts w:cs="Arial"/>
          <w:sz w:val="22"/>
        </w:rPr>
        <w:t xml:space="preserve"> por parte de todos los interesados.</w:t>
      </w:r>
    </w:p>
    <w:p w:rsidR="00B0722D" w:rsidRPr="00B81E3B" w:rsidRDefault="00B0722D" w:rsidP="002159B9">
      <w:pPr>
        <w:pStyle w:val="Prrafodelista"/>
        <w:numPr>
          <w:ilvl w:val="0"/>
          <w:numId w:val="16"/>
        </w:numPr>
        <w:rPr>
          <w:rFonts w:cs="Arial"/>
          <w:sz w:val="22"/>
        </w:rPr>
      </w:pPr>
      <w:r w:rsidRPr="00B81E3B">
        <w:rPr>
          <w:rFonts w:cs="Arial"/>
          <w:sz w:val="22"/>
        </w:rPr>
        <w:t>Verificar la</w:t>
      </w:r>
      <w:r w:rsidR="000E05AC" w:rsidRPr="00B81E3B">
        <w:rPr>
          <w:rFonts w:cs="Arial"/>
          <w:sz w:val="22"/>
        </w:rPr>
        <w:t xml:space="preserve"> existencia de un procedimiento que evidencie</w:t>
      </w:r>
      <w:r w:rsidRPr="00B81E3B">
        <w:rPr>
          <w:rFonts w:cs="Arial"/>
          <w:sz w:val="22"/>
        </w:rPr>
        <w:t xml:space="preserve"> las comunicaciones tanto internas como externas.</w:t>
      </w:r>
    </w:p>
    <w:p w:rsidR="00B0722D" w:rsidRPr="00B81E3B" w:rsidRDefault="000E05AC" w:rsidP="002159B9">
      <w:pPr>
        <w:pStyle w:val="Prrafodelista"/>
        <w:numPr>
          <w:ilvl w:val="0"/>
          <w:numId w:val="16"/>
        </w:numPr>
        <w:rPr>
          <w:rFonts w:cs="Arial"/>
          <w:sz w:val="22"/>
        </w:rPr>
      </w:pPr>
      <w:r w:rsidRPr="00B81E3B">
        <w:rPr>
          <w:rFonts w:cs="Arial"/>
          <w:sz w:val="22"/>
        </w:rPr>
        <w:t>Verificar la efectividad</w:t>
      </w:r>
      <w:r w:rsidR="00B0722D" w:rsidRPr="00B81E3B">
        <w:rPr>
          <w:rFonts w:cs="Arial"/>
          <w:sz w:val="22"/>
        </w:rPr>
        <w:t xml:space="preserve"> de las comunicaciones</w:t>
      </w:r>
      <w:r w:rsidRPr="00B81E3B">
        <w:rPr>
          <w:rFonts w:cs="Arial"/>
          <w:sz w:val="22"/>
        </w:rPr>
        <w:t xml:space="preserve"> horizontales</w:t>
      </w:r>
      <w:r w:rsidR="00B0722D" w:rsidRPr="00B81E3B">
        <w:rPr>
          <w:rFonts w:cs="Arial"/>
          <w:sz w:val="22"/>
        </w:rPr>
        <w:t>.</w:t>
      </w:r>
    </w:p>
    <w:p w:rsidR="00B0722D" w:rsidRPr="00B81E3B" w:rsidRDefault="000E05AC" w:rsidP="002159B9">
      <w:pPr>
        <w:pStyle w:val="Prrafodelista"/>
        <w:numPr>
          <w:ilvl w:val="0"/>
          <w:numId w:val="16"/>
        </w:numPr>
        <w:rPr>
          <w:rFonts w:cs="Arial"/>
          <w:sz w:val="22"/>
        </w:rPr>
      </w:pPr>
      <w:r w:rsidRPr="00B81E3B">
        <w:rPr>
          <w:rFonts w:cs="Arial"/>
          <w:sz w:val="22"/>
        </w:rPr>
        <w:t>R</w:t>
      </w:r>
      <w:r w:rsidR="00B0722D" w:rsidRPr="00B81E3B">
        <w:rPr>
          <w:rFonts w:cs="Arial"/>
          <w:sz w:val="22"/>
        </w:rPr>
        <w:t>egis</w:t>
      </w:r>
      <w:r w:rsidR="000C2324" w:rsidRPr="00B81E3B">
        <w:rPr>
          <w:rFonts w:cs="Arial"/>
          <w:sz w:val="22"/>
        </w:rPr>
        <w:t xml:space="preserve">tros de comunicaciones </w:t>
      </w:r>
      <w:r w:rsidRPr="00B81E3B">
        <w:rPr>
          <w:rFonts w:cs="Arial"/>
          <w:sz w:val="22"/>
        </w:rPr>
        <w:t xml:space="preserve">internas y externas </w:t>
      </w:r>
      <w:r w:rsidR="000C2324" w:rsidRPr="00B81E3B">
        <w:rPr>
          <w:rFonts w:cs="Arial"/>
          <w:sz w:val="22"/>
        </w:rPr>
        <w:t>sobre SST</w:t>
      </w:r>
      <w:r w:rsidR="00B0722D" w:rsidRPr="00B81E3B">
        <w:rPr>
          <w:rFonts w:cs="Arial"/>
          <w:sz w:val="22"/>
        </w:rPr>
        <w:t xml:space="preserve">, para comprobar </w:t>
      </w:r>
      <w:r w:rsidRPr="00B81E3B">
        <w:rPr>
          <w:rFonts w:cs="Arial"/>
          <w:sz w:val="22"/>
        </w:rPr>
        <w:t>el cumplimiento</w:t>
      </w:r>
      <w:r w:rsidR="00B0722D" w:rsidRPr="00B81E3B">
        <w:rPr>
          <w:rFonts w:cs="Arial"/>
          <w:sz w:val="22"/>
        </w:rPr>
        <w:t xml:space="preserve"> en el procedimiento.</w:t>
      </w:r>
    </w:p>
    <w:p w:rsidR="00B0722D" w:rsidRPr="00B81E3B" w:rsidRDefault="00B0722D" w:rsidP="002159B9">
      <w:pPr>
        <w:pStyle w:val="Prrafodelista"/>
        <w:numPr>
          <w:ilvl w:val="0"/>
          <w:numId w:val="16"/>
        </w:numPr>
        <w:rPr>
          <w:rFonts w:cs="Arial"/>
          <w:sz w:val="22"/>
        </w:rPr>
      </w:pPr>
      <w:r w:rsidRPr="00B81E3B">
        <w:rPr>
          <w:rFonts w:cs="Arial"/>
          <w:sz w:val="22"/>
        </w:rPr>
        <w:t xml:space="preserve">Verificar que se ha </w:t>
      </w:r>
      <w:r w:rsidR="005F7D3C" w:rsidRPr="00B81E3B">
        <w:rPr>
          <w:rFonts w:cs="Arial"/>
          <w:sz w:val="22"/>
        </w:rPr>
        <w:t>nombrado</w:t>
      </w:r>
      <w:r w:rsidRPr="00B81E3B">
        <w:rPr>
          <w:rFonts w:cs="Arial"/>
          <w:sz w:val="22"/>
        </w:rPr>
        <w:t xml:space="preserve"> un representante de los trabajadores, y </w:t>
      </w:r>
      <w:r w:rsidR="005F7D3C" w:rsidRPr="00B81E3B">
        <w:rPr>
          <w:rFonts w:cs="Arial"/>
          <w:sz w:val="22"/>
        </w:rPr>
        <w:t>que se ha informado los</w:t>
      </w:r>
      <w:r w:rsidRPr="00B81E3B">
        <w:rPr>
          <w:rFonts w:cs="Arial"/>
          <w:sz w:val="22"/>
        </w:rPr>
        <w:t xml:space="preserve"> acuerdos de participación, incluido quién o </w:t>
      </w:r>
      <w:r w:rsidRPr="00B81E3B">
        <w:rPr>
          <w:rFonts w:cs="Arial"/>
          <w:sz w:val="22"/>
        </w:rPr>
        <w:lastRenderedPageBreak/>
        <w:t>quiénes son su</w:t>
      </w:r>
      <w:r w:rsidR="000C2324" w:rsidRPr="00B81E3B">
        <w:rPr>
          <w:rFonts w:cs="Arial"/>
          <w:sz w:val="22"/>
        </w:rPr>
        <w:t>s representantes en temas de SST</w:t>
      </w:r>
      <w:r w:rsidRPr="00B81E3B">
        <w:rPr>
          <w:rFonts w:cs="Arial"/>
          <w:sz w:val="22"/>
        </w:rPr>
        <w:t>.</w:t>
      </w:r>
    </w:p>
    <w:p w:rsidR="00B0722D" w:rsidRPr="00B81E3B" w:rsidRDefault="00B0722D" w:rsidP="002159B9">
      <w:pPr>
        <w:pStyle w:val="Prrafodelista"/>
        <w:numPr>
          <w:ilvl w:val="0"/>
          <w:numId w:val="16"/>
        </w:numPr>
        <w:rPr>
          <w:rFonts w:cs="Arial"/>
          <w:sz w:val="22"/>
        </w:rPr>
      </w:pPr>
      <w:r w:rsidRPr="00B81E3B">
        <w:rPr>
          <w:rFonts w:cs="Arial"/>
          <w:sz w:val="22"/>
        </w:rPr>
        <w:t xml:space="preserve">Verificar </w:t>
      </w:r>
      <w:r w:rsidR="005F7D3C" w:rsidRPr="00B81E3B">
        <w:rPr>
          <w:rFonts w:cs="Arial"/>
          <w:sz w:val="22"/>
        </w:rPr>
        <w:t xml:space="preserve">registros y documentación que proporcione </w:t>
      </w:r>
      <w:r w:rsidRPr="00B81E3B">
        <w:rPr>
          <w:rFonts w:cs="Arial"/>
          <w:sz w:val="22"/>
        </w:rPr>
        <w:t xml:space="preserve">información </w:t>
      </w:r>
      <w:r w:rsidR="005F7D3C" w:rsidRPr="00B81E3B">
        <w:rPr>
          <w:rFonts w:cs="Arial"/>
          <w:sz w:val="22"/>
        </w:rPr>
        <w:t xml:space="preserve">acerca de </w:t>
      </w:r>
      <w:r w:rsidRPr="00B81E3B">
        <w:rPr>
          <w:rFonts w:cs="Arial"/>
          <w:sz w:val="22"/>
        </w:rPr>
        <w:t>las actividades</w:t>
      </w:r>
      <w:r w:rsidR="005F7D3C" w:rsidRPr="00B81E3B">
        <w:rPr>
          <w:rFonts w:cs="Arial"/>
          <w:sz w:val="22"/>
        </w:rPr>
        <w:t xml:space="preserve"> y los resultados alcanzados.</w:t>
      </w:r>
    </w:p>
    <w:p w:rsidR="00B0722D" w:rsidRPr="00B81E3B" w:rsidRDefault="00B0722D" w:rsidP="00B0722D">
      <w:pPr>
        <w:rPr>
          <w:rFonts w:cs="Arial"/>
          <w:sz w:val="22"/>
        </w:rPr>
      </w:pPr>
    </w:p>
    <w:p w:rsidR="00B0722D" w:rsidRPr="00B81E3B" w:rsidRDefault="00B0722D" w:rsidP="00B0722D">
      <w:pPr>
        <w:rPr>
          <w:rFonts w:cs="Arial"/>
          <w:b/>
          <w:sz w:val="22"/>
        </w:rPr>
      </w:pPr>
      <w:r w:rsidRPr="00B81E3B">
        <w:rPr>
          <w:rFonts w:cs="Arial"/>
          <w:b/>
          <w:sz w:val="22"/>
        </w:rPr>
        <w:t>Evidencias sobre </w:t>
      </w:r>
      <w:hyperlink r:id="rId14" w:tgtFrame="_blank" w:tooltip="CONTROL OPERACIONAL EN OHSAS 18001" w:history="1">
        <w:r w:rsidRPr="00B81E3B">
          <w:rPr>
            <w:rStyle w:val="Hipervnculo"/>
            <w:rFonts w:cs="Arial"/>
            <w:b/>
            <w:color w:val="auto"/>
            <w:sz w:val="22"/>
            <w:u w:val="none"/>
          </w:rPr>
          <w:t>Identificación de peligros, evaluación de riesgos y determinación</w:t>
        </w:r>
      </w:hyperlink>
      <w:r w:rsidRPr="00B81E3B">
        <w:rPr>
          <w:rFonts w:cs="Arial"/>
          <w:b/>
          <w:sz w:val="22"/>
        </w:rPr>
        <w:br/>
      </w:r>
      <w:hyperlink r:id="rId15" w:tgtFrame="_blank" w:tooltip="CONTROL OPERACIONAL EN OHSAS 18001" w:history="1">
        <w:r w:rsidRPr="00B81E3B">
          <w:rPr>
            <w:rStyle w:val="Hipervnculo"/>
            <w:rFonts w:cs="Arial"/>
            <w:b/>
            <w:color w:val="auto"/>
            <w:sz w:val="22"/>
            <w:u w:val="none"/>
          </w:rPr>
          <w:t>de controles</w:t>
        </w:r>
      </w:hyperlink>
    </w:p>
    <w:p w:rsidR="00B0722D" w:rsidRPr="00B81E3B" w:rsidRDefault="00906E1C" w:rsidP="002159B9">
      <w:pPr>
        <w:pStyle w:val="Prrafodelista"/>
        <w:numPr>
          <w:ilvl w:val="0"/>
          <w:numId w:val="17"/>
        </w:numPr>
        <w:rPr>
          <w:rFonts w:cs="Arial"/>
          <w:sz w:val="22"/>
        </w:rPr>
      </w:pPr>
      <w:r w:rsidRPr="00B81E3B">
        <w:rPr>
          <w:rFonts w:cs="Arial"/>
          <w:sz w:val="22"/>
        </w:rPr>
        <w:t xml:space="preserve">Deberá estar </w:t>
      </w:r>
      <w:r w:rsidR="00B0722D" w:rsidRPr="00B81E3B">
        <w:rPr>
          <w:rFonts w:cs="Arial"/>
          <w:sz w:val="22"/>
        </w:rPr>
        <w:t>definida y documentada la forma de identificar los peligros y</w:t>
      </w:r>
      <w:r w:rsidR="000C2324" w:rsidRPr="00B81E3B">
        <w:rPr>
          <w:rFonts w:cs="Arial"/>
          <w:sz w:val="22"/>
        </w:rPr>
        <w:t xml:space="preserve"> evaluar los riesgos para la SST</w:t>
      </w:r>
      <w:r w:rsidR="00B0722D" w:rsidRPr="00B81E3B">
        <w:rPr>
          <w:rFonts w:cs="Arial"/>
          <w:sz w:val="22"/>
        </w:rPr>
        <w:t xml:space="preserve"> y</w:t>
      </w:r>
      <w:r w:rsidRPr="00B81E3B">
        <w:rPr>
          <w:rFonts w:cs="Arial"/>
          <w:sz w:val="22"/>
        </w:rPr>
        <w:t xml:space="preserve"> de </w:t>
      </w:r>
      <w:r w:rsidR="00B0722D" w:rsidRPr="00B81E3B">
        <w:rPr>
          <w:rFonts w:cs="Arial"/>
          <w:sz w:val="22"/>
        </w:rPr>
        <w:t xml:space="preserve"> </w:t>
      </w:r>
      <w:r w:rsidR="002159B9" w:rsidRPr="00B81E3B">
        <w:rPr>
          <w:rFonts w:cs="Arial"/>
          <w:sz w:val="22"/>
        </w:rPr>
        <w:t>cómo</w:t>
      </w:r>
      <w:r w:rsidR="00B0722D" w:rsidRPr="00B81E3B">
        <w:rPr>
          <w:rFonts w:cs="Arial"/>
          <w:sz w:val="22"/>
        </w:rPr>
        <w:t xml:space="preserve"> se </w:t>
      </w:r>
      <w:r w:rsidRPr="00B81E3B">
        <w:rPr>
          <w:rFonts w:cs="Arial"/>
          <w:sz w:val="22"/>
        </w:rPr>
        <w:t>mantendrá actualizado</w:t>
      </w:r>
      <w:r w:rsidR="00B0722D" w:rsidRPr="00B81E3B">
        <w:rPr>
          <w:rFonts w:cs="Arial"/>
          <w:sz w:val="22"/>
        </w:rPr>
        <w:t>.</w:t>
      </w:r>
    </w:p>
    <w:p w:rsidR="00B0722D" w:rsidRPr="00B81E3B" w:rsidRDefault="00906E1C" w:rsidP="002159B9">
      <w:pPr>
        <w:pStyle w:val="Prrafodelista"/>
        <w:numPr>
          <w:ilvl w:val="0"/>
          <w:numId w:val="17"/>
        </w:numPr>
        <w:rPr>
          <w:rFonts w:cs="Arial"/>
          <w:sz w:val="22"/>
        </w:rPr>
      </w:pPr>
      <w:r w:rsidRPr="00B81E3B">
        <w:rPr>
          <w:rFonts w:cs="Arial"/>
          <w:sz w:val="22"/>
        </w:rPr>
        <w:t xml:space="preserve">Verificar si al </w:t>
      </w:r>
      <w:r w:rsidR="000C2324" w:rsidRPr="00B81E3B">
        <w:rPr>
          <w:rFonts w:cs="Arial"/>
          <w:sz w:val="22"/>
        </w:rPr>
        <w:t>establecer los objetivos de SST</w:t>
      </w:r>
      <w:r w:rsidR="00B0722D" w:rsidRPr="00B81E3B">
        <w:rPr>
          <w:rFonts w:cs="Arial"/>
          <w:sz w:val="22"/>
        </w:rPr>
        <w:t xml:space="preserve"> se tienen en </w:t>
      </w:r>
      <w:r w:rsidRPr="00B81E3B">
        <w:rPr>
          <w:rFonts w:cs="Arial"/>
          <w:sz w:val="22"/>
        </w:rPr>
        <w:t xml:space="preserve">cuenta </w:t>
      </w:r>
      <w:r w:rsidR="00B0722D" w:rsidRPr="00B81E3B">
        <w:rPr>
          <w:rFonts w:cs="Arial"/>
          <w:sz w:val="22"/>
        </w:rPr>
        <w:t>los riesgos significativos.</w:t>
      </w:r>
    </w:p>
    <w:p w:rsidR="00B0722D" w:rsidRPr="00B81E3B" w:rsidRDefault="00B0722D" w:rsidP="002159B9">
      <w:pPr>
        <w:pStyle w:val="Prrafodelista"/>
        <w:numPr>
          <w:ilvl w:val="0"/>
          <w:numId w:val="17"/>
        </w:numPr>
        <w:rPr>
          <w:rFonts w:cs="Arial"/>
          <w:sz w:val="22"/>
        </w:rPr>
      </w:pPr>
      <w:r w:rsidRPr="00B81E3B">
        <w:rPr>
          <w:rFonts w:cs="Arial"/>
          <w:sz w:val="22"/>
        </w:rPr>
        <w:t>Verificar que</w:t>
      </w:r>
      <w:r w:rsidR="00C061D5" w:rsidRPr="00B81E3B">
        <w:rPr>
          <w:rFonts w:cs="Arial"/>
          <w:sz w:val="22"/>
        </w:rPr>
        <w:t xml:space="preserve"> están todos los peligros identificados y que </w:t>
      </w:r>
      <w:r w:rsidRPr="00B81E3B">
        <w:rPr>
          <w:rFonts w:cs="Arial"/>
          <w:sz w:val="22"/>
        </w:rPr>
        <w:t xml:space="preserve"> los riesgos evaluados corresponden con</w:t>
      </w:r>
      <w:r w:rsidR="00C061D5" w:rsidRPr="00B81E3B">
        <w:rPr>
          <w:rFonts w:cs="Arial"/>
          <w:sz w:val="22"/>
        </w:rPr>
        <w:t xml:space="preserve"> la realidad de la organización.</w:t>
      </w:r>
    </w:p>
    <w:p w:rsidR="00B0722D" w:rsidRPr="00B81E3B" w:rsidRDefault="00C061D5" w:rsidP="002159B9">
      <w:pPr>
        <w:pStyle w:val="Prrafodelista"/>
        <w:numPr>
          <w:ilvl w:val="0"/>
          <w:numId w:val="17"/>
        </w:numPr>
        <w:rPr>
          <w:rFonts w:cs="Arial"/>
          <w:sz w:val="22"/>
        </w:rPr>
      </w:pPr>
      <w:r w:rsidRPr="00B81E3B">
        <w:rPr>
          <w:rFonts w:cs="Arial"/>
          <w:sz w:val="22"/>
        </w:rPr>
        <w:t xml:space="preserve">Documentar </w:t>
      </w:r>
      <w:r w:rsidR="00B0722D" w:rsidRPr="00B81E3B">
        <w:rPr>
          <w:rFonts w:cs="Arial"/>
          <w:sz w:val="22"/>
        </w:rPr>
        <w:t>los criterios utilizados para determinar los riesgos de acuerdo con los criterios de mejora continua.</w:t>
      </w:r>
    </w:p>
    <w:p w:rsidR="00B0722D" w:rsidRPr="00B81E3B" w:rsidRDefault="00B0722D" w:rsidP="002159B9">
      <w:pPr>
        <w:pStyle w:val="Prrafodelista"/>
        <w:numPr>
          <w:ilvl w:val="0"/>
          <w:numId w:val="17"/>
        </w:numPr>
        <w:rPr>
          <w:rFonts w:cs="Arial"/>
          <w:sz w:val="22"/>
        </w:rPr>
      </w:pPr>
      <w:r w:rsidRPr="00B81E3B">
        <w:rPr>
          <w:rFonts w:cs="Arial"/>
          <w:sz w:val="22"/>
        </w:rPr>
        <w:t>Evidencias sobre requisitos legales y otros requisitos</w:t>
      </w:r>
      <w:r w:rsidR="00C061D5" w:rsidRPr="00B81E3B">
        <w:rPr>
          <w:rFonts w:cs="Arial"/>
          <w:sz w:val="22"/>
        </w:rPr>
        <w:t>.</w:t>
      </w:r>
    </w:p>
    <w:p w:rsidR="00B0722D" w:rsidRPr="00B81E3B" w:rsidRDefault="00B0722D" w:rsidP="002159B9">
      <w:pPr>
        <w:pStyle w:val="Prrafodelista"/>
        <w:numPr>
          <w:ilvl w:val="0"/>
          <w:numId w:val="17"/>
        </w:numPr>
        <w:rPr>
          <w:rFonts w:cs="Arial"/>
          <w:sz w:val="22"/>
        </w:rPr>
      </w:pPr>
      <w:r w:rsidRPr="00B81E3B">
        <w:rPr>
          <w:rFonts w:cs="Arial"/>
          <w:sz w:val="22"/>
        </w:rPr>
        <w:t>Verificar la forma de actualiza</w:t>
      </w:r>
      <w:r w:rsidR="00C061D5" w:rsidRPr="00B81E3B">
        <w:rPr>
          <w:rFonts w:cs="Arial"/>
          <w:sz w:val="22"/>
        </w:rPr>
        <w:t>r la legislación y que se cumpla</w:t>
      </w:r>
      <w:r w:rsidRPr="00B81E3B">
        <w:rPr>
          <w:rFonts w:cs="Arial"/>
          <w:sz w:val="22"/>
        </w:rPr>
        <w:t>n las frecuencias definidas para hacerlo.</w:t>
      </w:r>
    </w:p>
    <w:p w:rsidR="00B0722D" w:rsidRPr="00B81E3B" w:rsidRDefault="00B0722D" w:rsidP="00B0722D">
      <w:pPr>
        <w:pStyle w:val="Prrafodelista"/>
        <w:numPr>
          <w:ilvl w:val="0"/>
          <w:numId w:val="17"/>
        </w:numPr>
        <w:rPr>
          <w:rFonts w:cs="Arial"/>
          <w:sz w:val="22"/>
        </w:rPr>
      </w:pPr>
      <w:r w:rsidRPr="00B81E3B">
        <w:rPr>
          <w:rFonts w:cs="Arial"/>
          <w:sz w:val="22"/>
        </w:rPr>
        <w:t xml:space="preserve">Verificar </w:t>
      </w:r>
      <w:r w:rsidR="00C061D5" w:rsidRPr="00B81E3B">
        <w:rPr>
          <w:rFonts w:cs="Arial"/>
          <w:sz w:val="22"/>
        </w:rPr>
        <w:t>la identificación de</w:t>
      </w:r>
      <w:r w:rsidRPr="00B81E3B">
        <w:rPr>
          <w:rFonts w:cs="Arial"/>
          <w:sz w:val="22"/>
        </w:rPr>
        <w:t xml:space="preserve"> toda la legislación que le es</w:t>
      </w:r>
      <w:r w:rsidR="002159B9" w:rsidRPr="00B81E3B">
        <w:rPr>
          <w:rFonts w:cs="Arial"/>
          <w:sz w:val="22"/>
        </w:rPr>
        <w:t xml:space="preserve"> </w:t>
      </w:r>
      <w:r w:rsidRPr="00B81E3B">
        <w:rPr>
          <w:rFonts w:cs="Arial"/>
          <w:sz w:val="22"/>
        </w:rPr>
        <w:t>aplicable</w:t>
      </w:r>
      <w:r w:rsidR="00C061D5" w:rsidRPr="00B81E3B">
        <w:rPr>
          <w:rFonts w:cs="Arial"/>
          <w:sz w:val="22"/>
        </w:rPr>
        <w:t xml:space="preserve"> a la organización</w:t>
      </w:r>
      <w:r w:rsidRPr="00B81E3B">
        <w:rPr>
          <w:rFonts w:cs="Arial"/>
          <w:sz w:val="22"/>
        </w:rPr>
        <w:t>.</w:t>
      </w:r>
    </w:p>
    <w:p w:rsidR="00B0722D" w:rsidRPr="00B81E3B" w:rsidRDefault="00B0722D" w:rsidP="002159B9">
      <w:pPr>
        <w:pStyle w:val="Prrafodelista"/>
        <w:numPr>
          <w:ilvl w:val="0"/>
          <w:numId w:val="17"/>
        </w:numPr>
        <w:rPr>
          <w:rFonts w:cs="Arial"/>
          <w:sz w:val="22"/>
        </w:rPr>
      </w:pPr>
      <w:r w:rsidRPr="00B81E3B">
        <w:rPr>
          <w:rFonts w:cs="Arial"/>
          <w:sz w:val="22"/>
        </w:rPr>
        <w:t>Verificar que está definida la forma d</w:t>
      </w:r>
      <w:r w:rsidR="00C061D5" w:rsidRPr="00B81E3B">
        <w:rPr>
          <w:rFonts w:cs="Arial"/>
          <w:sz w:val="22"/>
        </w:rPr>
        <w:t>e evaluar el cumplimiento legal y que se cumplan los periodos definidos para hacerlo.</w:t>
      </w:r>
    </w:p>
    <w:p w:rsidR="00B0722D" w:rsidRPr="00B81E3B" w:rsidRDefault="00B0722D" w:rsidP="002159B9">
      <w:pPr>
        <w:jc w:val="left"/>
        <w:rPr>
          <w:rFonts w:cs="Arial"/>
          <w:b/>
          <w:sz w:val="22"/>
        </w:rPr>
      </w:pPr>
      <w:r w:rsidRPr="00B81E3B">
        <w:rPr>
          <w:rFonts w:cs="Arial"/>
          <w:b/>
          <w:sz w:val="22"/>
        </w:rPr>
        <w:t>Evidencias sobre </w:t>
      </w:r>
      <w:hyperlink r:id="rId16" w:tgtFrame="_blank" w:tooltip="CONTROL OPERACIONAL EN OHSAS 18001" w:history="1">
        <w:r w:rsidR="002159B9" w:rsidRPr="00B81E3B">
          <w:rPr>
            <w:rStyle w:val="Hipervnculo"/>
            <w:rFonts w:cs="Arial"/>
            <w:b/>
            <w:color w:val="auto"/>
            <w:sz w:val="22"/>
            <w:u w:val="none"/>
          </w:rPr>
          <w:t xml:space="preserve">Control </w:t>
        </w:r>
        <w:r w:rsidRPr="00B81E3B">
          <w:rPr>
            <w:rStyle w:val="Hipervnculo"/>
            <w:rFonts w:cs="Arial"/>
            <w:b/>
            <w:color w:val="auto"/>
            <w:sz w:val="22"/>
            <w:u w:val="none"/>
          </w:rPr>
          <w:t>operacional OHSAS 18001</w:t>
        </w:r>
      </w:hyperlink>
    </w:p>
    <w:p w:rsidR="00B0722D" w:rsidRPr="00B81E3B" w:rsidRDefault="00B0722D" w:rsidP="00B0722D">
      <w:pPr>
        <w:pStyle w:val="Prrafodelista"/>
        <w:numPr>
          <w:ilvl w:val="0"/>
          <w:numId w:val="18"/>
        </w:numPr>
        <w:rPr>
          <w:rFonts w:cs="Arial"/>
          <w:sz w:val="22"/>
        </w:rPr>
      </w:pPr>
      <w:r w:rsidRPr="00B81E3B">
        <w:rPr>
          <w:rFonts w:cs="Arial"/>
          <w:sz w:val="22"/>
        </w:rPr>
        <w:t xml:space="preserve">Verificar </w:t>
      </w:r>
      <w:r w:rsidR="00B93912" w:rsidRPr="00B81E3B">
        <w:rPr>
          <w:rFonts w:cs="Arial"/>
          <w:sz w:val="22"/>
        </w:rPr>
        <w:t xml:space="preserve">la  definición de las </w:t>
      </w:r>
      <w:r w:rsidRPr="00B81E3B">
        <w:rPr>
          <w:rFonts w:cs="Arial"/>
          <w:sz w:val="22"/>
        </w:rPr>
        <w:t xml:space="preserve"> instrucciones </w:t>
      </w:r>
      <w:r w:rsidR="00B93912" w:rsidRPr="00B81E3B">
        <w:rPr>
          <w:rFonts w:cs="Arial"/>
          <w:sz w:val="22"/>
        </w:rPr>
        <w:t>de los</w:t>
      </w:r>
      <w:r w:rsidRPr="00B81E3B">
        <w:rPr>
          <w:rFonts w:cs="Arial"/>
          <w:sz w:val="22"/>
        </w:rPr>
        <w:t> criterios operacionales para el control de los riesgos</w:t>
      </w:r>
      <w:r w:rsidR="002159B9" w:rsidRPr="00B81E3B">
        <w:rPr>
          <w:rFonts w:cs="Arial"/>
          <w:sz w:val="22"/>
        </w:rPr>
        <w:t xml:space="preserve"> </w:t>
      </w:r>
      <w:r w:rsidR="00B93912" w:rsidRPr="00B81E3B">
        <w:rPr>
          <w:rFonts w:cs="Arial"/>
          <w:sz w:val="22"/>
        </w:rPr>
        <w:t xml:space="preserve">más </w:t>
      </w:r>
      <w:r w:rsidRPr="00B81E3B">
        <w:rPr>
          <w:rFonts w:cs="Arial"/>
          <w:sz w:val="22"/>
        </w:rPr>
        <w:t>significativos.</w:t>
      </w:r>
      <w:r w:rsidR="00A23946">
        <w:rPr>
          <w:rFonts w:cs="Arial"/>
          <w:sz w:val="22"/>
        </w:rPr>
        <w:t xml:space="preserve"> [1]</w:t>
      </w:r>
    </w:p>
    <w:p w:rsidR="00B0722D" w:rsidRPr="00B81E3B" w:rsidRDefault="00B0722D" w:rsidP="002159B9">
      <w:pPr>
        <w:pStyle w:val="Prrafodelista"/>
        <w:numPr>
          <w:ilvl w:val="0"/>
          <w:numId w:val="18"/>
        </w:numPr>
        <w:rPr>
          <w:rFonts w:cs="Arial"/>
          <w:sz w:val="22"/>
        </w:rPr>
      </w:pPr>
      <w:r w:rsidRPr="00B81E3B">
        <w:rPr>
          <w:rFonts w:cs="Arial"/>
          <w:sz w:val="22"/>
        </w:rPr>
        <w:lastRenderedPageBreak/>
        <w:t xml:space="preserve">Verificar que las instrucciones </w:t>
      </w:r>
      <w:r w:rsidR="00B93912" w:rsidRPr="00B81E3B">
        <w:rPr>
          <w:rFonts w:cs="Arial"/>
          <w:sz w:val="22"/>
        </w:rPr>
        <w:t>afirman</w:t>
      </w:r>
      <w:r w:rsidRPr="00B81E3B">
        <w:rPr>
          <w:rFonts w:cs="Arial"/>
          <w:sz w:val="22"/>
        </w:rPr>
        <w:t xml:space="preserve"> el cumplimiento </w:t>
      </w:r>
      <w:r w:rsidR="00B93912" w:rsidRPr="00B81E3B">
        <w:rPr>
          <w:rFonts w:cs="Arial"/>
          <w:sz w:val="22"/>
        </w:rPr>
        <w:t>de</w:t>
      </w:r>
      <w:r w:rsidRPr="00B81E3B">
        <w:rPr>
          <w:rFonts w:cs="Arial"/>
          <w:sz w:val="22"/>
        </w:rPr>
        <w:t xml:space="preserve"> la legislación</w:t>
      </w:r>
      <w:r w:rsidR="00B93912" w:rsidRPr="00B81E3B">
        <w:rPr>
          <w:rFonts w:cs="Arial"/>
          <w:sz w:val="22"/>
        </w:rPr>
        <w:t>,</w:t>
      </w:r>
      <w:r w:rsidRPr="00B81E3B">
        <w:rPr>
          <w:rFonts w:cs="Arial"/>
          <w:sz w:val="22"/>
        </w:rPr>
        <w:t xml:space="preserve"> los objetivos y metas.</w:t>
      </w:r>
    </w:p>
    <w:p w:rsidR="00B0722D" w:rsidRPr="00B81E3B" w:rsidRDefault="00B0722D" w:rsidP="002159B9">
      <w:pPr>
        <w:pStyle w:val="Prrafodelista"/>
        <w:numPr>
          <w:ilvl w:val="0"/>
          <w:numId w:val="18"/>
        </w:numPr>
        <w:rPr>
          <w:rFonts w:cs="Arial"/>
          <w:sz w:val="22"/>
        </w:rPr>
      </w:pPr>
      <w:r w:rsidRPr="00B81E3B">
        <w:rPr>
          <w:rFonts w:cs="Arial"/>
          <w:sz w:val="22"/>
        </w:rPr>
        <w:t>Verificar el cumplimiento del control operacional</w:t>
      </w:r>
      <w:r w:rsidR="00B93912" w:rsidRPr="00B81E3B">
        <w:rPr>
          <w:rFonts w:cs="Arial"/>
          <w:sz w:val="22"/>
        </w:rPr>
        <w:t xml:space="preserve"> en las instalaciones</w:t>
      </w:r>
      <w:r w:rsidRPr="00B81E3B">
        <w:rPr>
          <w:rFonts w:cs="Arial"/>
          <w:sz w:val="22"/>
        </w:rPr>
        <w:t>.</w:t>
      </w:r>
    </w:p>
    <w:p w:rsidR="00B0722D" w:rsidRPr="00B81E3B" w:rsidRDefault="00B93912" w:rsidP="002159B9">
      <w:pPr>
        <w:pStyle w:val="Prrafodelista"/>
        <w:numPr>
          <w:ilvl w:val="0"/>
          <w:numId w:val="18"/>
        </w:numPr>
        <w:rPr>
          <w:rFonts w:cs="Arial"/>
          <w:sz w:val="22"/>
        </w:rPr>
      </w:pPr>
      <w:r w:rsidRPr="00B81E3B">
        <w:rPr>
          <w:rFonts w:cs="Arial"/>
          <w:sz w:val="22"/>
        </w:rPr>
        <w:t>Evidenciar</w:t>
      </w:r>
      <w:r w:rsidR="00B0722D" w:rsidRPr="00B81E3B">
        <w:rPr>
          <w:rFonts w:cs="Arial"/>
          <w:sz w:val="22"/>
        </w:rPr>
        <w:t xml:space="preserve"> </w:t>
      </w:r>
      <w:r w:rsidRPr="00B81E3B">
        <w:rPr>
          <w:rFonts w:cs="Arial"/>
          <w:sz w:val="22"/>
        </w:rPr>
        <w:t>los</w:t>
      </w:r>
      <w:r w:rsidR="00B0722D" w:rsidRPr="00B81E3B">
        <w:rPr>
          <w:rFonts w:cs="Arial"/>
          <w:sz w:val="22"/>
        </w:rPr>
        <w:t> Planes de emergencia y capacidad de respuesta</w:t>
      </w:r>
      <w:r w:rsidR="001F39B9" w:rsidRPr="00B81E3B">
        <w:rPr>
          <w:rFonts w:cs="Arial"/>
          <w:sz w:val="22"/>
        </w:rPr>
        <w:t xml:space="preserve"> a los mismos</w:t>
      </w:r>
      <w:r w:rsidRPr="00B81E3B">
        <w:rPr>
          <w:rFonts w:cs="Arial"/>
          <w:sz w:val="22"/>
        </w:rPr>
        <w:t>.</w:t>
      </w:r>
    </w:p>
    <w:p w:rsidR="00B0722D" w:rsidRPr="00B81E3B" w:rsidRDefault="00B0722D" w:rsidP="002159B9">
      <w:pPr>
        <w:pStyle w:val="Prrafodelista"/>
        <w:numPr>
          <w:ilvl w:val="0"/>
          <w:numId w:val="18"/>
        </w:numPr>
        <w:rPr>
          <w:rFonts w:cs="Arial"/>
          <w:sz w:val="22"/>
        </w:rPr>
      </w:pPr>
      <w:r w:rsidRPr="00B81E3B">
        <w:rPr>
          <w:rFonts w:cs="Arial"/>
          <w:sz w:val="22"/>
        </w:rPr>
        <w:t xml:space="preserve">Verificar registros </w:t>
      </w:r>
      <w:r w:rsidR="001F39B9" w:rsidRPr="00B81E3B">
        <w:rPr>
          <w:rFonts w:cs="Arial"/>
          <w:sz w:val="22"/>
        </w:rPr>
        <w:t>o</w:t>
      </w:r>
      <w:r w:rsidRPr="00B81E3B">
        <w:rPr>
          <w:rFonts w:cs="Arial"/>
          <w:sz w:val="22"/>
        </w:rPr>
        <w:t xml:space="preserve"> fichas de accid</w:t>
      </w:r>
      <w:r w:rsidR="001F39B9" w:rsidRPr="00B81E3B">
        <w:rPr>
          <w:rFonts w:cs="Arial"/>
          <w:sz w:val="22"/>
        </w:rPr>
        <w:t xml:space="preserve">ente, y </w:t>
      </w:r>
      <w:r w:rsidR="00B93912" w:rsidRPr="00B81E3B">
        <w:rPr>
          <w:rFonts w:cs="Arial"/>
          <w:sz w:val="22"/>
        </w:rPr>
        <w:t xml:space="preserve">si se evalúa la efectividad </w:t>
      </w:r>
      <w:r w:rsidRPr="00B81E3B">
        <w:rPr>
          <w:rFonts w:cs="Arial"/>
          <w:sz w:val="22"/>
        </w:rPr>
        <w:t>del plan de emergencia.</w:t>
      </w:r>
    </w:p>
    <w:p w:rsidR="00B0722D" w:rsidRPr="00B81E3B" w:rsidRDefault="00B0722D" w:rsidP="002159B9">
      <w:pPr>
        <w:pStyle w:val="Prrafodelista"/>
        <w:numPr>
          <w:ilvl w:val="0"/>
          <w:numId w:val="18"/>
        </w:numPr>
        <w:rPr>
          <w:rFonts w:cs="Arial"/>
          <w:sz w:val="22"/>
        </w:rPr>
      </w:pPr>
      <w:r w:rsidRPr="00B81E3B">
        <w:rPr>
          <w:rFonts w:cs="Arial"/>
          <w:sz w:val="22"/>
        </w:rPr>
        <w:t>Verificar la disponibilidad de</w:t>
      </w:r>
      <w:r w:rsidR="00B93912" w:rsidRPr="00B81E3B">
        <w:rPr>
          <w:rFonts w:cs="Arial"/>
          <w:sz w:val="22"/>
        </w:rPr>
        <w:t xml:space="preserve"> </w:t>
      </w:r>
      <w:r w:rsidRPr="00B81E3B">
        <w:rPr>
          <w:rFonts w:cs="Arial"/>
          <w:sz w:val="22"/>
        </w:rPr>
        <w:t>l</w:t>
      </w:r>
      <w:r w:rsidR="00B93912" w:rsidRPr="00B81E3B">
        <w:rPr>
          <w:rFonts w:cs="Arial"/>
          <w:sz w:val="22"/>
        </w:rPr>
        <w:t>os</w:t>
      </w:r>
      <w:r w:rsidRPr="00B81E3B">
        <w:rPr>
          <w:rFonts w:cs="Arial"/>
          <w:sz w:val="22"/>
        </w:rPr>
        <w:t xml:space="preserve"> documento</w:t>
      </w:r>
      <w:r w:rsidR="001F39B9" w:rsidRPr="00B81E3B">
        <w:rPr>
          <w:rFonts w:cs="Arial"/>
          <w:sz w:val="22"/>
        </w:rPr>
        <w:t>s</w:t>
      </w:r>
      <w:r w:rsidRPr="00B81E3B">
        <w:rPr>
          <w:rFonts w:cs="Arial"/>
          <w:sz w:val="22"/>
        </w:rPr>
        <w:t xml:space="preserve"> para el personal implicado</w:t>
      </w:r>
      <w:r w:rsidR="001F39B9" w:rsidRPr="00B81E3B">
        <w:rPr>
          <w:rFonts w:cs="Arial"/>
          <w:sz w:val="22"/>
        </w:rPr>
        <w:t xml:space="preserve"> que lo requiera</w:t>
      </w:r>
      <w:r w:rsidRPr="00B81E3B">
        <w:rPr>
          <w:rFonts w:cs="Arial"/>
          <w:sz w:val="22"/>
        </w:rPr>
        <w:t>.</w:t>
      </w:r>
    </w:p>
    <w:p w:rsidR="00B0722D" w:rsidRPr="00B81E3B" w:rsidRDefault="00B0722D" w:rsidP="002159B9">
      <w:pPr>
        <w:pStyle w:val="Prrafodelista"/>
        <w:numPr>
          <w:ilvl w:val="0"/>
          <w:numId w:val="18"/>
        </w:numPr>
        <w:rPr>
          <w:rFonts w:cs="Arial"/>
          <w:sz w:val="22"/>
        </w:rPr>
      </w:pPr>
      <w:r w:rsidRPr="00B81E3B">
        <w:rPr>
          <w:rFonts w:cs="Arial"/>
          <w:sz w:val="22"/>
        </w:rPr>
        <w:t>Evidencias sobre Revisión por la Dirección</w:t>
      </w:r>
      <w:r w:rsidR="00B93912" w:rsidRPr="00B81E3B">
        <w:rPr>
          <w:rFonts w:cs="Arial"/>
          <w:sz w:val="22"/>
        </w:rPr>
        <w:t>.</w:t>
      </w:r>
    </w:p>
    <w:p w:rsidR="00B0722D" w:rsidRPr="00B81E3B" w:rsidRDefault="00B93912" w:rsidP="002159B9">
      <w:pPr>
        <w:pStyle w:val="Prrafodelista"/>
        <w:numPr>
          <w:ilvl w:val="0"/>
          <w:numId w:val="18"/>
        </w:numPr>
        <w:rPr>
          <w:rFonts w:cs="Arial"/>
          <w:sz w:val="22"/>
        </w:rPr>
      </w:pPr>
      <w:r w:rsidRPr="00B81E3B">
        <w:rPr>
          <w:rFonts w:cs="Arial"/>
          <w:sz w:val="22"/>
        </w:rPr>
        <w:t>Verificar que están definidos,</w:t>
      </w:r>
      <w:r w:rsidR="00B0722D" w:rsidRPr="00B81E3B">
        <w:rPr>
          <w:rFonts w:cs="Arial"/>
          <w:sz w:val="22"/>
        </w:rPr>
        <w:t> se respetan</w:t>
      </w:r>
      <w:r w:rsidRPr="00B81E3B">
        <w:rPr>
          <w:rFonts w:cs="Arial"/>
          <w:sz w:val="22"/>
        </w:rPr>
        <w:t xml:space="preserve"> y se cumplen</w:t>
      </w:r>
      <w:r w:rsidR="00B0722D" w:rsidRPr="00B81E3B">
        <w:rPr>
          <w:rFonts w:cs="Arial"/>
          <w:sz w:val="22"/>
        </w:rPr>
        <w:t xml:space="preserve"> los periodos establecidos para la realización de la revisión por la dirección.</w:t>
      </w:r>
    </w:p>
    <w:p w:rsidR="00B0722D" w:rsidRPr="00B81E3B" w:rsidRDefault="00B93912" w:rsidP="002159B9">
      <w:pPr>
        <w:pStyle w:val="Prrafodelista"/>
        <w:numPr>
          <w:ilvl w:val="0"/>
          <w:numId w:val="18"/>
        </w:numPr>
        <w:rPr>
          <w:rFonts w:cs="Arial"/>
          <w:sz w:val="22"/>
        </w:rPr>
      </w:pPr>
      <w:r w:rsidRPr="00B81E3B">
        <w:rPr>
          <w:rFonts w:cs="Arial"/>
          <w:sz w:val="22"/>
        </w:rPr>
        <w:t>Verificar que se aplique</w:t>
      </w:r>
      <w:r w:rsidR="00B0722D" w:rsidRPr="00B81E3B">
        <w:rPr>
          <w:rFonts w:cs="Arial"/>
          <w:sz w:val="22"/>
        </w:rPr>
        <w:t xml:space="preserve"> el control de registros a la revisión por la dirección.</w:t>
      </w:r>
    </w:p>
    <w:p w:rsidR="00CB70BE" w:rsidRDefault="00B0722D" w:rsidP="00CB70BE">
      <w:pPr>
        <w:pStyle w:val="Prrafodelista"/>
        <w:numPr>
          <w:ilvl w:val="0"/>
          <w:numId w:val="18"/>
        </w:numPr>
        <w:rPr>
          <w:rFonts w:cs="Arial"/>
          <w:sz w:val="22"/>
        </w:rPr>
      </w:pPr>
      <w:r w:rsidRPr="00B81E3B">
        <w:rPr>
          <w:rFonts w:cs="Arial"/>
          <w:sz w:val="22"/>
        </w:rPr>
        <w:t>Verificar que el acta de la revisión por la Dirección con</w:t>
      </w:r>
      <w:r w:rsidR="00B93912" w:rsidRPr="00B81E3B">
        <w:rPr>
          <w:rFonts w:cs="Arial"/>
          <w:sz w:val="22"/>
        </w:rPr>
        <w:t>tenga</w:t>
      </w:r>
      <w:r w:rsidRPr="00B81E3B">
        <w:rPr>
          <w:rFonts w:cs="Arial"/>
          <w:sz w:val="22"/>
        </w:rPr>
        <w:t xml:space="preserve"> </w:t>
      </w:r>
      <w:r w:rsidR="00B93912" w:rsidRPr="00B81E3B">
        <w:rPr>
          <w:rFonts w:cs="Arial"/>
          <w:sz w:val="22"/>
        </w:rPr>
        <w:t>los puntos exigidos por</w:t>
      </w:r>
      <w:r w:rsidRPr="00B81E3B">
        <w:rPr>
          <w:rFonts w:cs="Arial"/>
          <w:sz w:val="22"/>
        </w:rPr>
        <w:t xml:space="preserve"> la norma.</w:t>
      </w:r>
    </w:p>
    <w:p w:rsidR="00777CDB" w:rsidRDefault="00777CDB" w:rsidP="00777CDB">
      <w:pPr>
        <w:pStyle w:val="Prrafodelista"/>
        <w:rPr>
          <w:rFonts w:cs="Arial"/>
          <w:sz w:val="22"/>
        </w:rPr>
      </w:pPr>
    </w:p>
    <w:p w:rsidR="00777CDB" w:rsidRDefault="00777CDB" w:rsidP="00777CDB">
      <w:pPr>
        <w:rPr>
          <w:rFonts w:cs="Arial"/>
          <w:b/>
          <w:sz w:val="22"/>
        </w:rPr>
      </w:pPr>
      <w:r w:rsidRPr="00777CDB">
        <w:rPr>
          <w:rFonts w:cs="Arial"/>
          <w:b/>
          <w:sz w:val="22"/>
        </w:rPr>
        <w:t>Ejemplo</w:t>
      </w:r>
      <w:r>
        <w:rPr>
          <w:rFonts w:cs="Arial"/>
          <w:b/>
          <w:sz w:val="22"/>
        </w:rPr>
        <w:t xml:space="preserve"> de</w:t>
      </w:r>
      <w:r w:rsidRPr="00777CDB">
        <w:rPr>
          <w:rFonts w:cs="Arial"/>
          <w:b/>
          <w:sz w:val="22"/>
        </w:rPr>
        <w:t xml:space="preserve"> </w:t>
      </w:r>
      <w:r>
        <w:rPr>
          <w:rFonts w:cs="Arial"/>
          <w:b/>
          <w:sz w:val="22"/>
        </w:rPr>
        <w:t xml:space="preserve">aplicación </w:t>
      </w:r>
      <w:r w:rsidRPr="00777CDB">
        <w:rPr>
          <w:rFonts w:cs="Arial"/>
          <w:b/>
          <w:sz w:val="22"/>
        </w:rPr>
        <w:t>del ciclo PHVA</w:t>
      </w:r>
    </w:p>
    <w:p w:rsidR="00777CDB" w:rsidRDefault="00777CDB" w:rsidP="00777CDB">
      <w:pPr>
        <w:rPr>
          <w:rFonts w:cs="Arial"/>
          <w:sz w:val="22"/>
        </w:rPr>
      </w:pPr>
      <w:r w:rsidRPr="00777CDB">
        <w:rPr>
          <w:rFonts w:cs="Arial"/>
          <w:sz w:val="22"/>
        </w:rPr>
        <w:t>El ciclo PHVA significa actuar sobre el proceso, resolviendo continuamente las desviaciones a los resultados esperados. El mantenimiento y la mejora continua de la capacidad del proceso pueden lograrse aplicando el concepto de PHVA en cualquier nivel de la Organización, y en cualquier tipo de proceso, ya que está íntimamente asociado con la planificación, implementación, control y mejora del desempeño de los procesos. Es aplicable tanto en los procesos estratégicos de la Alta Dirección como en las actividades operacionales más simples. </w:t>
      </w:r>
      <w:r w:rsidR="00971845">
        <w:rPr>
          <w:rFonts w:cs="Arial"/>
          <w:sz w:val="22"/>
        </w:rPr>
        <w:t>[9]</w:t>
      </w:r>
    </w:p>
    <w:p w:rsidR="00777CDB" w:rsidRDefault="00777CDB" w:rsidP="00777CDB">
      <w:pPr>
        <w:pStyle w:val="Prrafodelista"/>
        <w:numPr>
          <w:ilvl w:val="0"/>
          <w:numId w:val="29"/>
        </w:numPr>
        <w:rPr>
          <w:rFonts w:cs="Arial"/>
          <w:sz w:val="22"/>
        </w:rPr>
      </w:pPr>
      <w:r w:rsidRPr="00777CDB">
        <w:rPr>
          <w:rFonts w:cs="Arial"/>
          <w:sz w:val="22"/>
        </w:rPr>
        <w:t xml:space="preserve">Planificar: Establecer los objetivos y procesos necesarios para obtener los resultados, de conformidad con los requisitos del cliente y las </w:t>
      </w:r>
      <w:r w:rsidRPr="00777CDB">
        <w:rPr>
          <w:rFonts w:cs="Arial"/>
          <w:sz w:val="22"/>
        </w:rPr>
        <w:lastRenderedPageBreak/>
        <w:t>políticas de la organización. </w:t>
      </w:r>
      <w:r>
        <w:rPr>
          <w:rFonts w:cs="Arial"/>
          <w:sz w:val="22"/>
        </w:rPr>
        <w:br/>
      </w:r>
    </w:p>
    <w:p w:rsidR="00777CDB" w:rsidRDefault="00777CDB" w:rsidP="00777CDB">
      <w:pPr>
        <w:pStyle w:val="Prrafodelista"/>
        <w:numPr>
          <w:ilvl w:val="0"/>
          <w:numId w:val="29"/>
        </w:numPr>
        <w:rPr>
          <w:rFonts w:cs="Arial"/>
          <w:sz w:val="22"/>
        </w:rPr>
      </w:pPr>
      <w:r w:rsidRPr="00777CDB">
        <w:rPr>
          <w:rFonts w:cs="Arial"/>
          <w:sz w:val="22"/>
        </w:rPr>
        <w:t>Hacer: Implementar procesos para alcanzar los objetivos. </w:t>
      </w:r>
      <w:r>
        <w:rPr>
          <w:rFonts w:cs="Arial"/>
          <w:sz w:val="22"/>
        </w:rPr>
        <w:br/>
      </w:r>
    </w:p>
    <w:p w:rsidR="00777CDB" w:rsidRDefault="00777CDB" w:rsidP="00777CDB">
      <w:pPr>
        <w:pStyle w:val="Prrafodelista"/>
        <w:numPr>
          <w:ilvl w:val="0"/>
          <w:numId w:val="29"/>
        </w:numPr>
        <w:rPr>
          <w:rFonts w:cs="Arial"/>
          <w:sz w:val="22"/>
        </w:rPr>
      </w:pPr>
      <w:r w:rsidRPr="00777CDB">
        <w:rPr>
          <w:rFonts w:cs="Arial"/>
          <w:sz w:val="22"/>
        </w:rPr>
        <w:t>Verificar: Realizar seguimiento y medir los procesos y los productos en relación con las políticas, los objetivos y los requisitos, reportando los resultados alcanzados. </w:t>
      </w:r>
      <w:r>
        <w:rPr>
          <w:rFonts w:cs="Arial"/>
          <w:sz w:val="22"/>
        </w:rPr>
        <w:br/>
      </w:r>
    </w:p>
    <w:p w:rsidR="00777CDB" w:rsidRDefault="00777CDB" w:rsidP="00777CDB">
      <w:pPr>
        <w:pStyle w:val="Prrafodelista"/>
        <w:numPr>
          <w:ilvl w:val="0"/>
          <w:numId w:val="29"/>
        </w:numPr>
        <w:rPr>
          <w:rFonts w:cs="Arial"/>
          <w:sz w:val="22"/>
        </w:rPr>
      </w:pPr>
      <w:r w:rsidRPr="00777CDB">
        <w:rPr>
          <w:rFonts w:cs="Arial"/>
          <w:sz w:val="22"/>
        </w:rPr>
        <w:t>Actuar: Realizar acciones para promover la mejora del desempeño del (los) proceso(s). </w:t>
      </w:r>
    </w:p>
    <w:p w:rsidR="00777CDB" w:rsidRDefault="00777CDB" w:rsidP="00777CDB">
      <w:pPr>
        <w:rPr>
          <w:rFonts w:cs="Arial"/>
          <w:sz w:val="22"/>
        </w:rPr>
      </w:pPr>
      <w:r w:rsidRPr="00777CDB">
        <w:rPr>
          <w:rFonts w:cs="Arial"/>
          <w:sz w:val="22"/>
        </w:rPr>
        <w:t>Por ejemplo, si una empresa telefónica planea mejorar el servicio a sus suscriptores y para ello, decide modernizar sus centrales telefónicas (Planificar). Esto lo puede lograr adquiriendo 40 nuevas centrales digitales e instalándolas progresivamente en toda la ciudad (hacer). Al departamento técnico le ha sido asignado el trabajo de medir los resultados, en términos del incremento de llamadas efectuadas en las zonas donde las centrales han sido instaladas y el número promedio de líneas disponibles, a fin de compararlas con los valores que se obtienen en las centrales analógicas antiguas (verificar). Con estos resultados, la Gerencia de Planificación de la empresa efectúa los ajustes y aplica los resultados en la instalación de futuras centrales (actuar). La consecuencia de esta metodología de trabajo ha sido que los problemas que se han presentado durante el proceso de instalación han sido resueltos oportunamente por el equipo, sin causar demoras apreciables en los proyectos originales.</w:t>
      </w:r>
      <w:r>
        <w:rPr>
          <w:rFonts w:cs="Arial"/>
          <w:sz w:val="22"/>
        </w:rPr>
        <w:t xml:space="preserve"> </w:t>
      </w:r>
      <w:r w:rsidR="00812FE9">
        <w:rPr>
          <w:rFonts w:cs="Arial"/>
          <w:sz w:val="22"/>
        </w:rPr>
        <w:t>[9]</w:t>
      </w:r>
    </w:p>
    <w:p w:rsidR="00777CDB" w:rsidRDefault="00777CDB" w:rsidP="00777CDB">
      <w:pPr>
        <w:rPr>
          <w:rFonts w:cs="Arial"/>
          <w:sz w:val="22"/>
        </w:rPr>
      </w:pPr>
      <w:r w:rsidRPr="00777CDB">
        <w:rPr>
          <w:rFonts w:cs="Arial"/>
          <w:sz w:val="22"/>
        </w:rPr>
        <w:t xml:space="preserve">Una vez identificada un área de oportunidad, se puede planificar el cambio y llevarse a cabo. Luego se verifican los resultados de la implementación de tal cambio y, según estos resultados, se actúa para ajustar el cambio o para comenzar el </w:t>
      </w:r>
      <w:r w:rsidRPr="00777CDB">
        <w:rPr>
          <w:rFonts w:cs="Arial"/>
          <w:sz w:val="22"/>
        </w:rPr>
        <w:lastRenderedPageBreak/>
        <w:t>ciclo nuevamente mediante la planificación de nuevos cambios. </w:t>
      </w:r>
      <w:r w:rsidR="00971845">
        <w:rPr>
          <w:rFonts w:cs="Arial"/>
          <w:sz w:val="22"/>
        </w:rPr>
        <w:t>[9]</w:t>
      </w:r>
    </w:p>
    <w:p w:rsidR="00777CDB" w:rsidRDefault="00777CDB" w:rsidP="00777CDB">
      <w:pPr>
        <w:rPr>
          <w:rFonts w:cs="Arial"/>
          <w:b/>
          <w:i/>
          <w:sz w:val="22"/>
        </w:rPr>
      </w:pPr>
      <w:r>
        <w:rPr>
          <w:rFonts w:cs="Arial"/>
          <w:b/>
          <w:i/>
          <w:sz w:val="22"/>
        </w:rPr>
        <w:t xml:space="preserve">   </w:t>
      </w:r>
      <w:r w:rsidR="00890F9E">
        <w:rPr>
          <w:rFonts w:cs="Arial"/>
          <w:b/>
          <w:i/>
          <w:noProof/>
          <w:sz w:val="22"/>
          <w:lang w:eastAsia="es-CO"/>
        </w:rPr>
        <w:drawing>
          <wp:inline distT="0" distB="0" distL="0" distR="0">
            <wp:extent cx="2700655" cy="2221416"/>
            <wp:effectExtent l="19050" t="0" r="444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700655" cy="2221416"/>
                    </a:xfrm>
                    <a:prstGeom prst="rect">
                      <a:avLst/>
                    </a:prstGeom>
                    <a:noFill/>
                    <a:ln w="9525">
                      <a:noFill/>
                      <a:miter lim="800000"/>
                      <a:headEnd/>
                      <a:tailEnd/>
                    </a:ln>
                  </pic:spPr>
                </pic:pic>
              </a:graphicData>
            </a:graphic>
          </wp:inline>
        </w:drawing>
      </w:r>
    </w:p>
    <w:p w:rsidR="00777CDB" w:rsidRPr="00804B58" w:rsidRDefault="00804B58" w:rsidP="00804B58">
      <w:pPr>
        <w:pStyle w:val="Descripcin"/>
        <w:spacing w:after="0"/>
        <w:jc w:val="center"/>
        <w:rPr>
          <w:rFonts w:cs="Arial"/>
        </w:rPr>
      </w:pPr>
      <w:r w:rsidRPr="00804B58">
        <w:rPr>
          <w:rFonts w:cs="Arial"/>
        </w:rPr>
        <w:t xml:space="preserve">Ilustración 1 Aplicación del ciclo PHVA. </w:t>
      </w:r>
      <w:r w:rsidR="00971845">
        <w:rPr>
          <w:rFonts w:cs="Arial"/>
        </w:rPr>
        <w:t>[9]</w:t>
      </w:r>
    </w:p>
    <w:p w:rsidR="00777CDB" w:rsidRDefault="00777CDB" w:rsidP="00777CDB">
      <w:pPr>
        <w:rPr>
          <w:rFonts w:cs="Arial"/>
          <w:b/>
          <w:i/>
          <w:sz w:val="22"/>
        </w:rPr>
      </w:pPr>
    </w:p>
    <w:p w:rsidR="00777CDB" w:rsidRDefault="00777CDB" w:rsidP="00777CDB">
      <w:pPr>
        <w:rPr>
          <w:rFonts w:cs="Arial"/>
          <w:b/>
          <w:i/>
          <w:sz w:val="22"/>
        </w:rPr>
      </w:pPr>
    </w:p>
    <w:p w:rsidR="00777CDB" w:rsidRDefault="00777CDB" w:rsidP="00777CDB">
      <w:pPr>
        <w:rPr>
          <w:rFonts w:cs="Arial"/>
          <w:b/>
          <w:i/>
          <w:sz w:val="22"/>
        </w:rPr>
      </w:pPr>
    </w:p>
    <w:p w:rsidR="00777CDB" w:rsidRDefault="00777CDB" w:rsidP="00777CDB">
      <w:pPr>
        <w:rPr>
          <w:rFonts w:cs="Arial"/>
          <w:b/>
          <w:i/>
          <w:sz w:val="22"/>
        </w:rPr>
      </w:pPr>
    </w:p>
    <w:p w:rsidR="00777CDB" w:rsidRDefault="00777CDB" w:rsidP="00777CDB">
      <w:pPr>
        <w:rPr>
          <w:rFonts w:cs="Arial"/>
          <w:b/>
          <w:i/>
          <w:sz w:val="22"/>
        </w:rPr>
      </w:pPr>
    </w:p>
    <w:p w:rsidR="00777CDB" w:rsidRDefault="00777CDB" w:rsidP="00777CDB">
      <w:pPr>
        <w:rPr>
          <w:rFonts w:cs="Arial"/>
          <w:b/>
          <w:i/>
          <w:sz w:val="22"/>
        </w:rPr>
      </w:pPr>
    </w:p>
    <w:p w:rsidR="00777CDB" w:rsidRDefault="00777CDB" w:rsidP="00777CDB">
      <w:pPr>
        <w:rPr>
          <w:rFonts w:cs="Arial"/>
          <w:b/>
          <w:i/>
          <w:sz w:val="22"/>
        </w:rPr>
      </w:pPr>
    </w:p>
    <w:p w:rsidR="00777CDB" w:rsidRDefault="00777CDB" w:rsidP="00777CDB">
      <w:pPr>
        <w:rPr>
          <w:rFonts w:cs="Arial"/>
          <w:b/>
          <w:i/>
          <w:sz w:val="22"/>
        </w:rPr>
      </w:pPr>
    </w:p>
    <w:p w:rsidR="00777CDB" w:rsidRDefault="00777CDB" w:rsidP="00777CDB">
      <w:pPr>
        <w:rPr>
          <w:rFonts w:cs="Arial"/>
          <w:b/>
          <w:i/>
          <w:sz w:val="22"/>
        </w:rPr>
      </w:pPr>
    </w:p>
    <w:p w:rsidR="00777CDB" w:rsidRDefault="00777CDB" w:rsidP="00777CDB">
      <w:pPr>
        <w:rPr>
          <w:rFonts w:cs="Arial"/>
          <w:b/>
          <w:i/>
          <w:sz w:val="22"/>
        </w:rPr>
      </w:pPr>
    </w:p>
    <w:p w:rsidR="00777CDB" w:rsidRDefault="00777CDB" w:rsidP="00777CDB">
      <w:pPr>
        <w:rPr>
          <w:rFonts w:cs="Arial"/>
          <w:b/>
          <w:i/>
          <w:sz w:val="22"/>
        </w:rPr>
      </w:pPr>
    </w:p>
    <w:p w:rsidR="00777CDB" w:rsidRDefault="00777CDB" w:rsidP="00777CDB">
      <w:pPr>
        <w:rPr>
          <w:rFonts w:cs="Arial"/>
          <w:b/>
          <w:i/>
          <w:sz w:val="22"/>
        </w:rPr>
      </w:pPr>
    </w:p>
    <w:p w:rsidR="00777CDB" w:rsidRDefault="00777CDB" w:rsidP="00777CDB">
      <w:pPr>
        <w:rPr>
          <w:rFonts w:cs="Arial"/>
          <w:b/>
          <w:i/>
          <w:sz w:val="22"/>
        </w:rPr>
      </w:pPr>
    </w:p>
    <w:p w:rsidR="000F1697" w:rsidRDefault="000F1697" w:rsidP="00777CDB">
      <w:pPr>
        <w:rPr>
          <w:rFonts w:cs="Arial"/>
          <w:b/>
          <w:i/>
          <w:sz w:val="22"/>
        </w:rPr>
      </w:pPr>
    </w:p>
    <w:p w:rsidR="000F1697" w:rsidRDefault="000F1697" w:rsidP="00777CDB">
      <w:pPr>
        <w:rPr>
          <w:rFonts w:cs="Arial"/>
          <w:b/>
          <w:i/>
          <w:sz w:val="22"/>
        </w:rPr>
      </w:pPr>
    </w:p>
    <w:p w:rsidR="000F1697" w:rsidRDefault="000F1697" w:rsidP="00777CDB">
      <w:pPr>
        <w:rPr>
          <w:rFonts w:cs="Arial"/>
          <w:b/>
          <w:i/>
          <w:sz w:val="22"/>
        </w:rPr>
      </w:pPr>
    </w:p>
    <w:p w:rsidR="00777CDB" w:rsidRDefault="00777CDB" w:rsidP="00777CDB">
      <w:pPr>
        <w:rPr>
          <w:rFonts w:cs="Arial"/>
          <w:b/>
          <w:i/>
          <w:sz w:val="22"/>
        </w:rPr>
      </w:pPr>
    </w:p>
    <w:p w:rsidR="00777CDB" w:rsidRDefault="00777CDB" w:rsidP="00777CDB">
      <w:pPr>
        <w:rPr>
          <w:rFonts w:cs="Arial"/>
          <w:b/>
          <w:i/>
          <w:sz w:val="22"/>
        </w:rPr>
      </w:pPr>
    </w:p>
    <w:p w:rsidR="00777CDB" w:rsidRDefault="00777CDB" w:rsidP="00890F9E">
      <w:pPr>
        <w:pStyle w:val="Estilo2nivel"/>
      </w:pPr>
      <w:r>
        <w:lastRenderedPageBreak/>
        <w:t xml:space="preserve"> </w:t>
      </w:r>
      <w:r w:rsidRPr="00777CDB">
        <w:t>Referencia de Elementos</w:t>
      </w:r>
      <w:bookmarkStart w:id="9" w:name="_Toc488309209"/>
    </w:p>
    <w:p w:rsidR="00890F9E" w:rsidRDefault="00890F9E" w:rsidP="00777CDB">
      <w:pPr>
        <w:pStyle w:val="Descripcin"/>
        <w:spacing w:after="0"/>
        <w:jc w:val="center"/>
        <w:rPr>
          <w:rFonts w:cs="Arial"/>
        </w:rPr>
      </w:pPr>
      <w:bookmarkStart w:id="10" w:name="_Ref442277231"/>
      <w:bookmarkStart w:id="11" w:name="_Toc442278647"/>
      <w:r>
        <w:rPr>
          <w:rFonts w:cs="Arial"/>
          <w:noProof/>
          <w:lang w:eastAsia="es-CO"/>
        </w:rPr>
        <w:lastRenderedPageBreak/>
        <w:drawing>
          <wp:anchor distT="0" distB="0" distL="114300" distR="114300" simplePos="0" relativeHeight="251659264" behindDoc="0" locked="0" layoutInCell="1" allowOverlap="1">
            <wp:simplePos x="0" y="0"/>
            <wp:positionH relativeFrom="margin">
              <wp:posOffset>-373380</wp:posOffset>
            </wp:positionH>
            <wp:positionV relativeFrom="margin">
              <wp:posOffset>272415</wp:posOffset>
            </wp:positionV>
            <wp:extent cx="3162300" cy="2371725"/>
            <wp:effectExtent l="19050" t="0" r="0" b="0"/>
            <wp:wrapSquare wrapText="bothSides"/>
            <wp:docPr id="1" name="Imagen 1" descr="Mejora continua de Gestion de SSO - OHSAS 1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jora continua de Gestion de SSO - OHSAS 18000"/>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639" t="1773" r="-15"/>
                    <a:stretch/>
                  </pic:blipFill>
                  <pic:spPr bwMode="auto">
                    <a:xfrm>
                      <a:off x="0" y="0"/>
                      <a:ext cx="3162300" cy="2371725"/>
                    </a:xfrm>
                    <a:prstGeom prst="rect">
                      <a:avLst/>
                    </a:prstGeom>
                    <a:noFill/>
                    <a:ln>
                      <a:noFill/>
                    </a:ln>
                    <a:extLst>
                      <a:ext uri="{53640926-AAD7-44D8-BBD7-CCE9431645EC}">
                        <a14:shadowObscured xmlns:a14="http://schemas.microsoft.com/office/drawing/2010/main"/>
                      </a:ext>
                    </a:extLst>
                  </pic:spPr>
                </pic:pic>
              </a:graphicData>
            </a:graphic>
          </wp:anchor>
        </w:drawing>
      </w:r>
    </w:p>
    <w:bookmarkEnd w:id="10"/>
    <w:bookmarkEnd w:id="11"/>
    <w:p w:rsidR="00890F9E" w:rsidRDefault="00890F9E" w:rsidP="00890F9E">
      <w:pPr>
        <w:pStyle w:val="Descripcin"/>
        <w:spacing w:after="0"/>
        <w:jc w:val="left"/>
        <w:rPr>
          <w:rFonts w:cs="Arial"/>
          <w:b/>
          <w:i w:val="0"/>
          <w:sz w:val="22"/>
        </w:rPr>
      </w:pPr>
    </w:p>
    <w:p w:rsidR="00890F9E" w:rsidRDefault="00804B58" w:rsidP="00804B58">
      <w:pPr>
        <w:pStyle w:val="Descripcin"/>
        <w:spacing w:after="0"/>
        <w:jc w:val="center"/>
        <w:rPr>
          <w:rFonts w:cs="Arial"/>
          <w:b/>
          <w:sz w:val="22"/>
        </w:rPr>
      </w:pPr>
      <w:r>
        <w:rPr>
          <w:rFonts w:cs="Arial"/>
        </w:rPr>
        <w:t>Ilustración 3</w:t>
      </w:r>
      <w:r w:rsidR="00890F9E" w:rsidRPr="001D52BA">
        <w:rPr>
          <w:rFonts w:cs="Arial"/>
        </w:rPr>
        <w:t>. Diagrama de procesos de auditoria internaFuente / elaboración: SISTEMA INTEGRADO DE SEGURIDAD, SALUD, AMBIENTE Y CALIDAD; CORPORACION NACIONAL DE ELECTRICIDAD; GESTION OPERATIVA REV 2012-12-04 Edición Nº 1</w:t>
      </w:r>
    </w:p>
    <w:p w:rsidR="00890F9E" w:rsidRDefault="00890F9E" w:rsidP="00890F9E"/>
    <w:p w:rsidR="00890F9E" w:rsidRDefault="00890F9E" w:rsidP="00890F9E"/>
    <w:p w:rsidR="00890F9E" w:rsidRPr="00890F9E" w:rsidRDefault="00890F9E" w:rsidP="00890F9E">
      <w:pPr>
        <w:pStyle w:val="Estilo2nivel"/>
        <w:sectPr w:rsidR="00890F9E" w:rsidRPr="00890F9E" w:rsidSect="00A82039">
          <w:type w:val="continuous"/>
          <w:pgSz w:w="12240" w:h="15840" w:code="1"/>
          <w:pgMar w:top="1701" w:right="1134" w:bottom="1701" w:left="2268" w:header="709" w:footer="709" w:gutter="0"/>
          <w:cols w:num="2" w:space="332"/>
          <w:docGrid w:linePitch="360"/>
        </w:sectPr>
      </w:pPr>
    </w:p>
    <w:p w:rsidR="00890F9E" w:rsidRDefault="00890F9E" w:rsidP="00A23946">
      <w:pPr>
        <w:pStyle w:val="Descripcin"/>
        <w:spacing w:after="0"/>
        <w:jc w:val="center"/>
        <w:rPr>
          <w:rFonts w:cs="Arial"/>
        </w:rPr>
      </w:pPr>
    </w:p>
    <w:p w:rsidR="00890F9E" w:rsidRPr="00A23946" w:rsidRDefault="00890F9E" w:rsidP="00A23946">
      <w:pPr>
        <w:pStyle w:val="Descripcin"/>
        <w:spacing w:after="0"/>
        <w:jc w:val="center"/>
        <w:rPr>
          <w:rFonts w:cs="Arial"/>
        </w:rPr>
      </w:pPr>
      <w:r w:rsidRPr="001D52BA">
        <w:rPr>
          <w:rFonts w:cs="Arial"/>
        </w:rPr>
        <w:t>Ilustración</w:t>
      </w:r>
      <w:r w:rsidR="00804B58">
        <w:rPr>
          <w:rFonts w:cs="Arial"/>
        </w:rPr>
        <w:t xml:space="preserve"> 2</w:t>
      </w:r>
      <w:r w:rsidRPr="001D52BA">
        <w:rPr>
          <w:rFonts w:cs="Arial"/>
        </w:rPr>
        <w:t>. Mejora continua de gestión en SG SST OHSAS 18000</w:t>
      </w:r>
      <w:r w:rsidR="00A23946">
        <w:rPr>
          <w:rFonts w:cs="Arial"/>
        </w:rPr>
        <w:t xml:space="preserve"> </w:t>
      </w:r>
      <w:r w:rsidRPr="001D52BA">
        <w:rPr>
          <w:rFonts w:cs="Arial"/>
        </w:rPr>
        <w:t xml:space="preserve">Fuente / elaboración: </w:t>
      </w:r>
      <w:r w:rsidR="00A23946" w:rsidRPr="00A23946">
        <w:rPr>
          <w:rFonts w:cs="Arial"/>
        </w:rPr>
        <w:t>www.calidad.gestion.com</w:t>
      </w:r>
      <w:r w:rsidR="00A23946" w:rsidRPr="00A23946">
        <w:rPr>
          <w:rFonts w:cs="Arial"/>
          <w:sz w:val="22"/>
          <w:szCs w:val="22"/>
        </w:rPr>
        <w:t>.ar</w:t>
      </w:r>
      <w:r w:rsidR="00A23946">
        <w:rPr>
          <w:rFonts w:cs="Arial"/>
          <w:sz w:val="22"/>
          <w:szCs w:val="22"/>
        </w:rPr>
        <w:t xml:space="preserve">. </w:t>
      </w:r>
      <w:r w:rsidR="00A23946" w:rsidRPr="00A23946">
        <w:rPr>
          <w:rFonts w:cs="Arial"/>
        </w:rPr>
        <w:t>[3]</w:t>
      </w:r>
    </w:p>
    <w:p w:rsidR="00890F9E" w:rsidRDefault="00A23946" w:rsidP="00777CDB">
      <w:pPr>
        <w:rPr>
          <w:rFonts w:cs="Arial"/>
          <w:b/>
          <w:i/>
          <w:sz w:val="22"/>
        </w:rPr>
      </w:pPr>
      <w:r>
        <w:rPr>
          <w:rFonts w:cs="Arial"/>
          <w:b/>
          <w:i/>
          <w:noProof/>
          <w:sz w:val="22"/>
          <w:lang w:eastAsia="es-CO"/>
        </w:rPr>
        <w:drawing>
          <wp:anchor distT="0" distB="0" distL="114300" distR="114300" simplePos="0" relativeHeight="251661312" behindDoc="0" locked="0" layoutInCell="1" allowOverlap="1">
            <wp:simplePos x="0" y="0"/>
            <wp:positionH relativeFrom="margin">
              <wp:posOffset>-373380</wp:posOffset>
            </wp:positionH>
            <wp:positionV relativeFrom="margin">
              <wp:posOffset>3368040</wp:posOffset>
            </wp:positionV>
            <wp:extent cx="3124200" cy="3581400"/>
            <wp:effectExtent l="19050" t="0" r="0" b="0"/>
            <wp:wrapSquare wrapText="bothSides"/>
            <wp:docPr id="2"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3124200" cy="3581400"/>
                    </a:xfrm>
                    <a:prstGeom prst="rect">
                      <a:avLst/>
                    </a:prstGeom>
                  </pic:spPr>
                </pic:pic>
              </a:graphicData>
            </a:graphic>
          </wp:anchor>
        </w:drawing>
      </w:r>
    </w:p>
    <w:p w:rsidR="00890F9E" w:rsidRDefault="00890F9E" w:rsidP="00777CDB">
      <w:pPr>
        <w:rPr>
          <w:rFonts w:cs="Arial"/>
          <w:b/>
          <w:i/>
          <w:sz w:val="22"/>
        </w:rPr>
      </w:pPr>
    </w:p>
    <w:p w:rsidR="00890F9E" w:rsidRDefault="00890F9E" w:rsidP="00777CDB">
      <w:pPr>
        <w:rPr>
          <w:rFonts w:cs="Arial"/>
          <w:b/>
          <w:i/>
          <w:sz w:val="22"/>
        </w:rPr>
      </w:pPr>
    </w:p>
    <w:p w:rsidR="00890F9E" w:rsidRDefault="00890F9E" w:rsidP="00777CDB">
      <w:pPr>
        <w:rPr>
          <w:rFonts w:cs="Arial"/>
          <w:b/>
          <w:i/>
          <w:sz w:val="22"/>
        </w:rPr>
      </w:pPr>
    </w:p>
    <w:p w:rsidR="00777CDB" w:rsidRDefault="006947C5" w:rsidP="00890F9E">
      <w:pPr>
        <w:pStyle w:val="Estilo2nivel"/>
      </w:pPr>
      <w:r w:rsidRPr="00777CDB">
        <w:lastRenderedPageBreak/>
        <w:t>Citación y referencia</w:t>
      </w:r>
      <w:r w:rsidR="0025351A" w:rsidRPr="00777CDB">
        <w:t>s</w:t>
      </w:r>
      <w:bookmarkStart w:id="12" w:name="_Toc488309210"/>
      <w:bookmarkEnd w:id="9"/>
    </w:p>
    <w:p w:rsidR="00890F9E" w:rsidRDefault="00890F9E" w:rsidP="00890F9E">
      <w:pPr>
        <w:pStyle w:val="Estilo2nivel"/>
        <w:numPr>
          <w:ilvl w:val="0"/>
          <w:numId w:val="0"/>
        </w:numPr>
        <w:ind w:left="720"/>
      </w:pPr>
    </w:p>
    <w:p w:rsidR="00312AFA" w:rsidRPr="00777CDB" w:rsidRDefault="00777CDB" w:rsidP="00777CDB">
      <w:pPr>
        <w:rPr>
          <w:rFonts w:cs="Arial"/>
          <w:b/>
          <w:i/>
          <w:sz w:val="22"/>
        </w:rPr>
      </w:pPr>
      <w:r>
        <w:rPr>
          <w:rFonts w:cs="Arial"/>
          <w:b/>
          <w:i/>
          <w:sz w:val="22"/>
        </w:rPr>
        <w:t xml:space="preserve">      </w:t>
      </w:r>
      <w:r w:rsidRPr="00777CDB">
        <w:rPr>
          <w:rFonts w:cs="Arial"/>
          <w:b/>
          <w:i/>
          <w:sz w:val="22"/>
        </w:rPr>
        <w:t xml:space="preserve">1.2.1. </w:t>
      </w:r>
      <w:r>
        <w:rPr>
          <w:rFonts w:cs="Arial"/>
          <w:b/>
          <w:i/>
          <w:sz w:val="22"/>
        </w:rPr>
        <w:t xml:space="preserve"> </w:t>
      </w:r>
      <w:r w:rsidR="006947C5" w:rsidRPr="00777CDB">
        <w:rPr>
          <w:rFonts w:cs="Arial"/>
          <w:b/>
          <w:i/>
          <w:sz w:val="22"/>
        </w:rPr>
        <w:t>Citación</w:t>
      </w:r>
      <w:bookmarkEnd w:id="12"/>
    </w:p>
    <w:p w:rsidR="00873658" w:rsidRPr="00873658" w:rsidRDefault="00873658" w:rsidP="00873658">
      <w:pPr>
        <w:pStyle w:val="Titulo1"/>
        <w:numPr>
          <w:ilvl w:val="0"/>
          <w:numId w:val="21"/>
        </w:numPr>
        <w:rPr>
          <w:b w:val="0"/>
        </w:rPr>
      </w:pPr>
      <w:bookmarkStart w:id="13" w:name="_Toc488309211"/>
      <w:r w:rsidRPr="00873658">
        <w:rPr>
          <w:b w:val="0"/>
        </w:rPr>
        <w:t>Instrumento Andino De Seguridad Y Salud. Decisión 584</w:t>
      </w:r>
      <w:bookmarkEnd w:id="13"/>
    </w:p>
    <w:p w:rsidR="00873658" w:rsidRPr="00873658" w:rsidRDefault="00873658" w:rsidP="00873658">
      <w:pPr>
        <w:pStyle w:val="Titulo1"/>
        <w:numPr>
          <w:ilvl w:val="0"/>
          <w:numId w:val="21"/>
        </w:numPr>
        <w:rPr>
          <w:b w:val="0"/>
        </w:rPr>
      </w:pPr>
      <w:bookmarkStart w:id="14" w:name="_Toc488309212"/>
      <w:r w:rsidRPr="00873658">
        <w:rPr>
          <w:b w:val="0"/>
        </w:rPr>
        <w:t>Reglamento Del Instrumento Andino de Seguridad y Salud, Resolución 957.</w:t>
      </w:r>
      <w:bookmarkEnd w:id="14"/>
    </w:p>
    <w:p w:rsidR="00873658" w:rsidRPr="00873658" w:rsidRDefault="00873658" w:rsidP="00873658">
      <w:pPr>
        <w:pStyle w:val="Titulo1"/>
        <w:numPr>
          <w:ilvl w:val="0"/>
          <w:numId w:val="21"/>
        </w:numPr>
        <w:rPr>
          <w:rFonts w:cs="Arial"/>
          <w:b w:val="0"/>
          <w:sz w:val="22"/>
          <w:lang w:val="es-EC"/>
        </w:rPr>
      </w:pPr>
      <w:bookmarkStart w:id="15" w:name="_Toc488309213"/>
      <w:r w:rsidRPr="00873658">
        <w:rPr>
          <w:rFonts w:cs="Arial"/>
          <w:b w:val="0"/>
          <w:sz w:val="22"/>
          <w:lang w:val="es-EC"/>
        </w:rPr>
        <w:t>Reglamento de Auditoria de Riesgos de Trabajo, SART. Resolución  CD 333 y su instructivo</w:t>
      </w:r>
      <w:bookmarkEnd w:id="15"/>
      <w:r w:rsidRPr="00873658">
        <w:rPr>
          <w:rFonts w:cs="Arial"/>
          <w:b w:val="0"/>
          <w:sz w:val="22"/>
          <w:lang w:val="es-EC"/>
        </w:rPr>
        <w:t xml:space="preserve"> </w:t>
      </w:r>
    </w:p>
    <w:p w:rsidR="00873658" w:rsidRDefault="00873658" w:rsidP="00873658">
      <w:pPr>
        <w:pStyle w:val="Titulo1"/>
        <w:numPr>
          <w:ilvl w:val="0"/>
          <w:numId w:val="0"/>
        </w:numPr>
      </w:pPr>
    </w:p>
    <w:p w:rsidR="00577F6E" w:rsidRPr="00A82039" w:rsidRDefault="00577F6E" w:rsidP="00777CDB">
      <w:pPr>
        <w:pStyle w:val="Estilo3nivel"/>
        <w:numPr>
          <w:ilvl w:val="0"/>
          <w:numId w:val="0"/>
        </w:numPr>
        <w:ind w:left="1080"/>
        <w:rPr>
          <w:rFonts w:cs="Arial"/>
          <w:sz w:val="22"/>
          <w:szCs w:val="22"/>
        </w:rPr>
      </w:pPr>
    </w:p>
    <w:p w:rsidR="00B210D0" w:rsidRDefault="00B210D0" w:rsidP="002159B9">
      <w:pPr>
        <w:rPr>
          <w:rFonts w:cs="Arial"/>
          <w:sz w:val="22"/>
        </w:rPr>
      </w:pPr>
    </w:p>
    <w:p w:rsidR="00A82039" w:rsidRDefault="00A82039" w:rsidP="00A82039">
      <w:pPr>
        <w:keepNext/>
        <w:spacing w:after="0"/>
        <w:rPr>
          <w:rFonts w:cs="Arial"/>
          <w:sz w:val="22"/>
        </w:rPr>
      </w:pPr>
    </w:p>
    <w:p w:rsidR="00777CDB" w:rsidRDefault="00777CDB" w:rsidP="00A82039">
      <w:pPr>
        <w:keepNext/>
        <w:spacing w:after="0"/>
        <w:rPr>
          <w:rFonts w:cs="Arial"/>
          <w:sz w:val="22"/>
        </w:rPr>
      </w:pPr>
    </w:p>
    <w:p w:rsidR="00777CDB" w:rsidRPr="00B81E3B" w:rsidRDefault="00777CDB" w:rsidP="00A82039">
      <w:pPr>
        <w:keepNext/>
        <w:spacing w:after="0"/>
        <w:rPr>
          <w:rFonts w:cs="Arial"/>
          <w:sz w:val="22"/>
        </w:rPr>
      </w:pPr>
    </w:p>
    <w:p w:rsidR="00A82039" w:rsidRDefault="00A82039" w:rsidP="002159B9">
      <w:pPr>
        <w:rPr>
          <w:rFonts w:cs="Arial"/>
          <w:sz w:val="22"/>
        </w:rPr>
      </w:pPr>
    </w:p>
    <w:p w:rsidR="00A82039" w:rsidRDefault="00A82039" w:rsidP="002159B9">
      <w:pPr>
        <w:rPr>
          <w:rFonts w:cs="Arial"/>
          <w:sz w:val="22"/>
        </w:rPr>
      </w:pPr>
    </w:p>
    <w:p w:rsidR="00A82039" w:rsidRDefault="00A82039" w:rsidP="002159B9">
      <w:pPr>
        <w:rPr>
          <w:rFonts w:cs="Arial"/>
          <w:sz w:val="22"/>
        </w:rPr>
        <w:sectPr w:rsidR="00A82039" w:rsidSect="00A82039">
          <w:type w:val="continuous"/>
          <w:pgSz w:w="12240" w:h="15840" w:code="1"/>
          <w:pgMar w:top="1701" w:right="1134" w:bottom="1701" w:left="2268" w:header="709" w:footer="709" w:gutter="0"/>
          <w:cols w:num="2" w:space="332"/>
          <w:docGrid w:linePitch="360"/>
        </w:sectPr>
      </w:pPr>
    </w:p>
    <w:p w:rsidR="00054062" w:rsidRDefault="00054062" w:rsidP="00A82039">
      <w:pPr>
        <w:pStyle w:val="INTRO"/>
        <w:rPr>
          <w:rFonts w:cs="Arial"/>
          <w:sz w:val="22"/>
          <w:szCs w:val="22"/>
        </w:rPr>
      </w:pPr>
      <w:bookmarkStart w:id="16" w:name="_Toc488309215"/>
      <w:r w:rsidRPr="00B81E3B">
        <w:rPr>
          <w:rFonts w:cs="Arial"/>
          <w:sz w:val="22"/>
          <w:szCs w:val="22"/>
        </w:rPr>
        <w:lastRenderedPageBreak/>
        <w:t>CONCLUSIONES</w:t>
      </w:r>
      <w:bookmarkEnd w:id="16"/>
    </w:p>
    <w:p w:rsidR="00A82039" w:rsidRDefault="00A82039" w:rsidP="00A82039">
      <w:pPr>
        <w:pStyle w:val="INTRO"/>
        <w:rPr>
          <w:rFonts w:cs="Arial"/>
          <w:sz w:val="22"/>
          <w:szCs w:val="22"/>
        </w:rPr>
      </w:pPr>
    </w:p>
    <w:p w:rsidR="00844D05" w:rsidRPr="00147E32" w:rsidRDefault="00844D05" w:rsidP="00147E32">
      <w:pPr>
        <w:pStyle w:val="INTRO"/>
        <w:jc w:val="both"/>
        <w:rPr>
          <w:b w:val="0"/>
          <w:sz w:val="22"/>
          <w:szCs w:val="22"/>
        </w:rPr>
      </w:pPr>
      <w:bookmarkStart w:id="17" w:name="_Toc488309216"/>
      <w:r w:rsidRPr="00147E32">
        <w:rPr>
          <w:b w:val="0"/>
          <w:sz w:val="22"/>
          <w:szCs w:val="22"/>
        </w:rPr>
        <w:t>La implementación de la Seguridad y Salud basada en el comportamiento se funda en la formación de los trabajadores no sólo en el desarrollo de las competencias, sino en el análisis y mejoramiento de actitudes del trabajador responsable de su seguridad al momento del desarrollo de sus funciones en el puesto de trabajo específico.</w:t>
      </w:r>
      <w:bookmarkEnd w:id="17"/>
    </w:p>
    <w:p w:rsidR="00844D05" w:rsidRDefault="00844D05" w:rsidP="00147E32">
      <w:pPr>
        <w:pStyle w:val="INTRO"/>
        <w:jc w:val="both"/>
        <w:rPr>
          <w:b w:val="0"/>
          <w:sz w:val="22"/>
          <w:szCs w:val="22"/>
        </w:rPr>
      </w:pPr>
      <w:bookmarkStart w:id="18" w:name="_Toc488309217"/>
      <w:r w:rsidRPr="00147E32">
        <w:rPr>
          <w:b w:val="0"/>
          <w:sz w:val="22"/>
          <w:szCs w:val="22"/>
        </w:rPr>
        <w:t>Es necesario insistir en que la implementación de un adecuado sistema de gestión contribuye con la competitividad, productividad, rentabilidad, crecimiento, disposición para el cambio de las empresas cuyos empleadores socialmente responsables deseen alcanzar los referidos objetivos</w:t>
      </w:r>
      <w:bookmarkEnd w:id="18"/>
    </w:p>
    <w:p w:rsidR="00A82039" w:rsidRDefault="00A82039" w:rsidP="00147E32">
      <w:pPr>
        <w:pStyle w:val="INTRO"/>
        <w:jc w:val="both"/>
        <w:rPr>
          <w:b w:val="0"/>
          <w:sz w:val="22"/>
          <w:szCs w:val="22"/>
        </w:rPr>
      </w:pPr>
    </w:p>
    <w:p w:rsidR="00A82039" w:rsidRDefault="00A82039" w:rsidP="00147E32">
      <w:pPr>
        <w:pStyle w:val="INTRO"/>
        <w:jc w:val="both"/>
        <w:rPr>
          <w:b w:val="0"/>
          <w:sz w:val="22"/>
          <w:szCs w:val="22"/>
        </w:rPr>
      </w:pPr>
    </w:p>
    <w:p w:rsidR="00A82039" w:rsidRDefault="00A82039" w:rsidP="00147E32">
      <w:pPr>
        <w:pStyle w:val="INTRO"/>
        <w:jc w:val="both"/>
        <w:rPr>
          <w:b w:val="0"/>
          <w:sz w:val="22"/>
          <w:szCs w:val="22"/>
        </w:rPr>
      </w:pPr>
    </w:p>
    <w:p w:rsidR="00A82039" w:rsidRDefault="00A82039" w:rsidP="00147E32">
      <w:pPr>
        <w:pStyle w:val="INTRO"/>
        <w:jc w:val="both"/>
        <w:rPr>
          <w:b w:val="0"/>
          <w:sz w:val="22"/>
          <w:szCs w:val="22"/>
        </w:rPr>
      </w:pPr>
    </w:p>
    <w:p w:rsidR="00A82039" w:rsidRDefault="00A82039" w:rsidP="00147E32">
      <w:pPr>
        <w:pStyle w:val="INTRO"/>
        <w:jc w:val="both"/>
        <w:rPr>
          <w:b w:val="0"/>
          <w:sz w:val="22"/>
          <w:szCs w:val="22"/>
        </w:rPr>
      </w:pPr>
    </w:p>
    <w:p w:rsidR="00A82039" w:rsidRDefault="00A82039" w:rsidP="00147E32">
      <w:pPr>
        <w:pStyle w:val="INTRO"/>
        <w:jc w:val="both"/>
        <w:rPr>
          <w:b w:val="0"/>
          <w:sz w:val="22"/>
          <w:szCs w:val="22"/>
        </w:rPr>
      </w:pPr>
    </w:p>
    <w:p w:rsidR="00A82039" w:rsidRDefault="00A82039" w:rsidP="00147E32">
      <w:pPr>
        <w:pStyle w:val="INTRO"/>
        <w:jc w:val="both"/>
        <w:rPr>
          <w:b w:val="0"/>
          <w:sz w:val="22"/>
          <w:szCs w:val="22"/>
        </w:rPr>
      </w:pPr>
    </w:p>
    <w:p w:rsidR="00A82039" w:rsidRDefault="00A82039" w:rsidP="00147E32">
      <w:pPr>
        <w:pStyle w:val="INTRO"/>
        <w:jc w:val="both"/>
        <w:rPr>
          <w:b w:val="0"/>
          <w:sz w:val="22"/>
          <w:szCs w:val="22"/>
        </w:rPr>
      </w:pPr>
    </w:p>
    <w:p w:rsidR="00A82039" w:rsidRDefault="00A82039" w:rsidP="00147E32">
      <w:pPr>
        <w:pStyle w:val="INTRO"/>
        <w:jc w:val="both"/>
        <w:rPr>
          <w:b w:val="0"/>
          <w:sz w:val="22"/>
          <w:szCs w:val="22"/>
        </w:rPr>
      </w:pPr>
    </w:p>
    <w:p w:rsidR="00A82039" w:rsidRDefault="00A82039" w:rsidP="00147E32">
      <w:pPr>
        <w:pStyle w:val="INTRO"/>
        <w:jc w:val="both"/>
        <w:rPr>
          <w:b w:val="0"/>
          <w:sz w:val="22"/>
          <w:szCs w:val="22"/>
        </w:rPr>
      </w:pPr>
    </w:p>
    <w:p w:rsidR="00A82039" w:rsidRDefault="00A82039" w:rsidP="00147E32">
      <w:pPr>
        <w:pStyle w:val="INTRO"/>
        <w:jc w:val="both"/>
        <w:rPr>
          <w:b w:val="0"/>
          <w:sz w:val="22"/>
          <w:szCs w:val="22"/>
        </w:rPr>
      </w:pPr>
    </w:p>
    <w:p w:rsidR="00A82039" w:rsidRPr="00B81E3B" w:rsidRDefault="00CF3348" w:rsidP="00312AFA">
      <w:pPr>
        <w:pStyle w:val="INTRO"/>
        <w:rPr>
          <w:rFonts w:cs="Arial"/>
          <w:sz w:val="22"/>
          <w:szCs w:val="22"/>
        </w:rPr>
      </w:pPr>
      <w:bookmarkStart w:id="19" w:name="_Toc488309218"/>
      <w:r w:rsidRPr="00B81E3B">
        <w:rPr>
          <w:rFonts w:cs="Arial"/>
          <w:sz w:val="22"/>
          <w:szCs w:val="22"/>
        </w:rPr>
        <w:lastRenderedPageBreak/>
        <w:t>REFERENCIAS BIBLIOGRÁFICAS</w:t>
      </w:r>
      <w:bookmarkEnd w:id="19"/>
    </w:p>
    <w:sdt>
      <w:sdtPr>
        <w:rPr>
          <w:rFonts w:ascii="Arial" w:eastAsiaTheme="minorHAnsi" w:hAnsi="Arial" w:cs="Arial"/>
          <w:color w:val="auto"/>
          <w:sz w:val="22"/>
          <w:szCs w:val="22"/>
          <w:lang w:val="es-ES"/>
        </w:rPr>
        <w:id w:val="930078188"/>
        <w:docPartObj>
          <w:docPartGallery w:val="Bibliographies"/>
          <w:docPartUnique/>
        </w:docPartObj>
      </w:sdtPr>
      <w:sdtEndPr>
        <w:rPr>
          <w:lang w:val="es-CO"/>
        </w:rPr>
      </w:sdtEndPr>
      <w:sdtContent>
        <w:p w:rsidR="00106347" w:rsidRPr="00147E32" w:rsidRDefault="00106347">
          <w:pPr>
            <w:pStyle w:val="Ttulo1"/>
            <w:rPr>
              <w:rFonts w:ascii="Arial" w:hAnsi="Arial" w:cs="Arial"/>
              <w:sz w:val="22"/>
              <w:szCs w:val="22"/>
            </w:rPr>
          </w:pPr>
        </w:p>
        <w:sdt>
          <w:sdtPr>
            <w:rPr>
              <w:rFonts w:ascii="Arial" w:eastAsiaTheme="minorHAnsi" w:hAnsi="Arial" w:cs="Arial"/>
              <w:sz w:val="22"/>
              <w:szCs w:val="22"/>
              <w:lang w:eastAsia="en-US"/>
            </w:rPr>
            <w:id w:val="111145805"/>
            <w:bibliography/>
          </w:sdtPr>
          <w:sdtEndPr/>
          <w:sdtContent>
            <w:p w:rsidR="00ED0BEE" w:rsidRDefault="001B4575" w:rsidP="00ED0BEE">
              <w:pPr>
                <w:pStyle w:val="NormalWeb"/>
                <w:numPr>
                  <w:ilvl w:val="0"/>
                  <w:numId w:val="33"/>
                </w:numPr>
                <w:rPr>
                  <w:rFonts w:eastAsia="Times New Roman"/>
                  <w:color w:val="000000"/>
                  <w:sz w:val="22"/>
                  <w:szCs w:val="22"/>
                </w:rPr>
              </w:pPr>
              <w:r w:rsidRPr="000F1697">
                <w:rPr>
                  <w:rFonts w:eastAsia="Times New Roman"/>
                  <w:color w:val="000000"/>
                  <w:sz w:val="22"/>
                  <w:szCs w:val="22"/>
                </w:rPr>
                <w:t>Resolución Nº C.D. 333 de 7 de octubre del 2010, “REGLAMENTO PARA EL SISTEMA DE AUDITORIA DE RIESGOS DEL TRABAJO SART”.</w:t>
              </w:r>
              <w:r w:rsidR="00A82966">
                <w:rPr>
                  <w:rFonts w:eastAsia="Times New Roman"/>
                  <w:color w:val="000000"/>
                  <w:sz w:val="22"/>
                  <w:szCs w:val="22"/>
                </w:rPr>
                <w:t xml:space="preserve"> [2]</w:t>
              </w:r>
            </w:p>
            <w:p w:rsidR="00A23946" w:rsidRPr="00ED0BEE" w:rsidRDefault="000F1697" w:rsidP="00ED0BEE">
              <w:pPr>
                <w:pStyle w:val="NormalWeb"/>
                <w:ind w:left="720"/>
                <w:rPr>
                  <w:rFonts w:eastAsia="Times New Roman"/>
                  <w:color w:val="000000"/>
                  <w:sz w:val="22"/>
                  <w:szCs w:val="22"/>
                </w:rPr>
              </w:pPr>
              <w:r w:rsidRPr="00ED0BEE">
                <w:rPr>
                  <w:rFonts w:eastAsia="Times New Roman"/>
                  <w:color w:val="000000"/>
                  <w:sz w:val="22"/>
                  <w:szCs w:val="22"/>
                </w:rPr>
                <w:t>INFORME FINAL AUDITORIA AL SISTEMA DE GESTIÓN DE SEGURIDAD Y SALUD EN EL TRABAJO, Bogotá D.C. Diciembre de 2016.</w:t>
              </w:r>
              <w:r w:rsidR="00A23946" w:rsidRPr="00ED0BEE">
                <w:rPr>
                  <w:rFonts w:eastAsia="Times New Roman"/>
                  <w:color w:val="000000"/>
                  <w:sz w:val="22"/>
                  <w:szCs w:val="22"/>
                </w:rPr>
                <w:t xml:space="preserve"> [1]</w:t>
              </w:r>
            </w:p>
            <w:p w:rsidR="00ED0BEE" w:rsidRDefault="00E35979" w:rsidP="00ED0BEE">
              <w:pPr>
                <w:pStyle w:val="NormalWeb"/>
                <w:numPr>
                  <w:ilvl w:val="0"/>
                  <w:numId w:val="33"/>
                </w:numPr>
                <w:rPr>
                  <w:rFonts w:eastAsia="Times New Roman"/>
                  <w:color w:val="000000"/>
                  <w:sz w:val="22"/>
                  <w:szCs w:val="22"/>
                </w:rPr>
              </w:pPr>
              <w:hyperlink r:id="rId20" w:history="1">
                <w:r w:rsidR="00A23946" w:rsidRPr="00A23946">
                  <w:rPr>
                    <w:rStyle w:val="Hipervnculo"/>
                    <w:rFonts w:eastAsia="Times New Roman"/>
                    <w:sz w:val="22"/>
                    <w:szCs w:val="22"/>
                  </w:rPr>
                  <w:t>http://kawak.net/auditoria-de-salud-y-seguridad-ocupacional/</w:t>
                </w:r>
              </w:hyperlink>
              <w:r w:rsidR="00A23946" w:rsidRPr="00A23946">
                <w:rPr>
                  <w:rFonts w:eastAsia="Times New Roman"/>
                  <w:color w:val="000000"/>
                  <w:sz w:val="22"/>
                  <w:szCs w:val="22"/>
                </w:rPr>
                <w:t>. [3]</w:t>
              </w:r>
            </w:p>
            <w:p w:rsidR="00966AF7" w:rsidRPr="00ED0BEE" w:rsidRDefault="00966AF7" w:rsidP="00ED0BEE">
              <w:pPr>
                <w:pStyle w:val="NormalWeb"/>
                <w:ind w:left="720"/>
                <w:rPr>
                  <w:rFonts w:eastAsia="Times New Roman"/>
                  <w:color w:val="000000"/>
                  <w:sz w:val="22"/>
                  <w:szCs w:val="22"/>
                </w:rPr>
              </w:pPr>
              <w:r w:rsidRPr="00ED0BEE">
                <w:rPr>
                  <w:rFonts w:eastAsia="Times New Roman"/>
                  <w:color w:val="000000"/>
                  <w:sz w:val="22"/>
                  <w:szCs w:val="22"/>
                </w:rPr>
                <w:t>Disposiciones para la implementación del Sistema de Gestión de la Seguridad y Salud en el Trabajo (SG-SST) Decreto 1443 de 2014. Ministerio de trabajo.</w:t>
              </w:r>
              <w:r w:rsidR="00A82966">
                <w:rPr>
                  <w:rFonts w:eastAsia="Times New Roman"/>
                  <w:color w:val="000000"/>
                  <w:sz w:val="22"/>
                  <w:szCs w:val="22"/>
                </w:rPr>
                <w:t xml:space="preserve"> [4]</w:t>
              </w:r>
            </w:p>
            <w:p w:rsidR="001B4575" w:rsidRDefault="00E35979" w:rsidP="00976E43">
              <w:pPr>
                <w:pStyle w:val="Prrafodelista"/>
                <w:numPr>
                  <w:ilvl w:val="0"/>
                  <w:numId w:val="32"/>
                </w:numPr>
                <w:spacing w:before="100" w:beforeAutospacing="1" w:after="100" w:afterAutospacing="1"/>
                <w:jc w:val="left"/>
                <w:rPr>
                  <w:rFonts w:ascii="Times New Roman" w:eastAsia="Times New Roman" w:hAnsi="Times New Roman" w:cs="Times New Roman"/>
                  <w:color w:val="000000"/>
                  <w:sz w:val="22"/>
                  <w:lang w:eastAsia="es-CO"/>
                </w:rPr>
              </w:pPr>
              <w:hyperlink r:id="rId21" w:history="1">
                <w:r w:rsidR="00976E43" w:rsidRPr="00100C42">
                  <w:rPr>
                    <w:rStyle w:val="Hipervnculo"/>
                    <w:rFonts w:ascii="Times New Roman" w:eastAsia="Times New Roman" w:hAnsi="Times New Roman" w:cs="Times New Roman"/>
                    <w:sz w:val="22"/>
                    <w:lang w:eastAsia="es-CO"/>
                  </w:rPr>
                  <w:t>http://www.insht.es/InshtWeb/Contenidos/Documentacion/TextosOnline/EnciclopediaOIT/tomo2/57.pdf</w:t>
                </w:r>
              </w:hyperlink>
            </w:p>
            <w:p w:rsidR="00976E43" w:rsidRPr="00976E43" w:rsidRDefault="00976E43" w:rsidP="00976E43">
              <w:pPr>
                <w:pStyle w:val="Prrafodelista"/>
                <w:spacing w:before="100" w:beforeAutospacing="1" w:after="100" w:afterAutospacing="1"/>
                <w:jc w:val="left"/>
                <w:rPr>
                  <w:rFonts w:ascii="Times New Roman" w:eastAsia="Times New Roman" w:hAnsi="Times New Roman" w:cs="Times New Roman"/>
                  <w:color w:val="000000"/>
                  <w:sz w:val="22"/>
                  <w:lang w:eastAsia="es-CO"/>
                </w:rPr>
              </w:pPr>
            </w:p>
            <w:p w:rsidR="001B4575" w:rsidRDefault="00E35979" w:rsidP="00976E43">
              <w:pPr>
                <w:pStyle w:val="Prrafodelista"/>
                <w:numPr>
                  <w:ilvl w:val="0"/>
                  <w:numId w:val="31"/>
                </w:numPr>
                <w:spacing w:before="100" w:beforeAutospacing="1" w:after="100" w:afterAutospacing="1"/>
                <w:jc w:val="left"/>
                <w:rPr>
                  <w:rFonts w:ascii="Times New Roman" w:eastAsia="Times New Roman" w:hAnsi="Times New Roman" w:cs="Times New Roman"/>
                  <w:color w:val="000000"/>
                  <w:sz w:val="22"/>
                  <w:lang w:eastAsia="es-CO"/>
                </w:rPr>
              </w:pPr>
              <w:hyperlink r:id="rId22" w:history="1">
                <w:r w:rsidR="00976E43" w:rsidRPr="00100C42">
                  <w:rPr>
                    <w:rStyle w:val="Hipervnculo"/>
                    <w:rFonts w:ascii="Times New Roman" w:eastAsia="Times New Roman" w:hAnsi="Times New Roman" w:cs="Times New Roman"/>
                    <w:sz w:val="22"/>
                    <w:lang w:eastAsia="es-CO"/>
                  </w:rPr>
                  <w:t>http://www.insht.es/InshtWeb/Contenidos/Documentacion/TextosOnline/Guias_Ev_Riesgos/Gestion_prevencion_PYMES/9_Auditorias.pdf</w:t>
                </w:r>
              </w:hyperlink>
            </w:p>
            <w:p w:rsidR="00633101" w:rsidRDefault="00633101" w:rsidP="00633101">
              <w:pPr>
                <w:pStyle w:val="Prrafodelista"/>
                <w:spacing w:before="100" w:beforeAutospacing="1" w:after="100" w:afterAutospacing="1"/>
                <w:jc w:val="left"/>
                <w:rPr>
                  <w:rFonts w:ascii="Times New Roman" w:eastAsia="Times New Roman" w:hAnsi="Times New Roman" w:cs="Times New Roman"/>
                  <w:color w:val="000000"/>
                  <w:sz w:val="22"/>
                  <w:lang w:eastAsia="es-CO"/>
                </w:rPr>
              </w:pPr>
            </w:p>
            <w:p w:rsidR="00633101" w:rsidRPr="00633101" w:rsidRDefault="00633101" w:rsidP="00633101">
              <w:pPr>
                <w:pStyle w:val="Prrafodelista"/>
                <w:numPr>
                  <w:ilvl w:val="0"/>
                  <w:numId w:val="31"/>
                </w:numPr>
                <w:spacing w:before="100" w:beforeAutospacing="1" w:after="100" w:afterAutospacing="1"/>
                <w:jc w:val="left"/>
                <w:rPr>
                  <w:rFonts w:ascii="Times New Roman" w:eastAsia="Times New Roman" w:hAnsi="Times New Roman" w:cs="Times New Roman"/>
                  <w:color w:val="000000"/>
                  <w:sz w:val="22"/>
                  <w:lang w:eastAsia="es-CO"/>
                </w:rPr>
              </w:pPr>
              <w:r>
                <w:rPr>
                  <w:rFonts w:ascii="Times New Roman" w:eastAsia="Times New Roman" w:hAnsi="Times New Roman" w:cs="Times New Roman"/>
                  <w:color w:val="000000"/>
                  <w:sz w:val="22"/>
                  <w:lang w:eastAsia="es-CO"/>
                </w:rPr>
                <w:t>TESIS DOCTORAL “</w:t>
              </w:r>
              <w:r w:rsidRPr="00633101">
                <w:rPr>
                  <w:rFonts w:ascii="Times New Roman" w:eastAsia="Times New Roman" w:hAnsi="Times New Roman" w:cs="Times New Roman"/>
                  <w:color w:val="000000"/>
                  <w:sz w:val="22"/>
                  <w:lang w:eastAsia="es-CO"/>
                </w:rPr>
                <w:t>DISEÑO DEL SISTEMA DE GESTIÓN EN SEGURIDAD Y SALUD OCUPACIONAL, BAJO LOS REQUISITOS DE LA NORMA NTC-OHSAS 18001 EN EL PROCESO DE FABRICACION DE COSMÉTICOS PARA LA EMPRESA WILCOS S.A</w:t>
              </w:r>
              <w:r>
                <w:rPr>
                  <w:rFonts w:ascii="Times New Roman" w:eastAsia="Times New Roman" w:hAnsi="Times New Roman" w:cs="Times New Roman"/>
                  <w:color w:val="000000"/>
                  <w:sz w:val="22"/>
                  <w:lang w:eastAsia="es-CO"/>
                </w:rPr>
                <w:t>”, 2009, universidad Javeriana, Bogotá, Colombia.</w:t>
              </w:r>
            </w:p>
            <w:p w:rsidR="00976E43" w:rsidRPr="00976E43" w:rsidRDefault="00976E43" w:rsidP="00976E43">
              <w:pPr>
                <w:pStyle w:val="Prrafodelista"/>
                <w:spacing w:before="100" w:beforeAutospacing="1" w:after="100" w:afterAutospacing="1"/>
                <w:jc w:val="left"/>
                <w:rPr>
                  <w:rFonts w:ascii="Times New Roman" w:eastAsia="Times New Roman" w:hAnsi="Times New Roman" w:cs="Times New Roman"/>
                  <w:color w:val="000000"/>
                  <w:sz w:val="22"/>
                  <w:lang w:eastAsia="es-CO"/>
                </w:rPr>
              </w:pPr>
            </w:p>
            <w:p w:rsidR="00976E43" w:rsidRDefault="00976E43" w:rsidP="00976E43">
              <w:pPr>
                <w:pStyle w:val="Prrafodelista"/>
                <w:numPr>
                  <w:ilvl w:val="0"/>
                  <w:numId w:val="30"/>
                </w:numPr>
                <w:spacing w:before="100" w:beforeAutospacing="1" w:after="100" w:afterAutospacing="1"/>
                <w:jc w:val="left"/>
                <w:rPr>
                  <w:rFonts w:ascii="Times New Roman" w:eastAsia="Times New Roman" w:hAnsi="Times New Roman" w:cs="Times New Roman"/>
                  <w:color w:val="000000"/>
                  <w:sz w:val="22"/>
                  <w:lang w:eastAsia="es-CO"/>
                </w:rPr>
              </w:pPr>
              <w:r w:rsidRPr="00976E43">
                <w:rPr>
                  <w:rFonts w:ascii="Times New Roman" w:eastAsia="Times New Roman" w:hAnsi="Times New Roman" w:cs="Times New Roman"/>
                  <w:color w:val="000000"/>
                  <w:sz w:val="22"/>
                  <w:lang w:eastAsia="es-CO"/>
                </w:rPr>
                <w:t>ENCICLOPEDIA DE SALUD Y SEGURIDAD EN EL TRABAJO, AUDITORIAS DE SEGURIDAD Y DE GESTION</w:t>
              </w:r>
            </w:p>
            <w:p w:rsidR="00633101" w:rsidRDefault="00633101" w:rsidP="00633101">
              <w:pPr>
                <w:pStyle w:val="Prrafodelista"/>
                <w:spacing w:before="100" w:beforeAutospacing="1" w:after="100" w:afterAutospacing="1"/>
                <w:jc w:val="left"/>
                <w:rPr>
                  <w:rFonts w:ascii="Times New Roman" w:eastAsia="Times New Roman" w:hAnsi="Times New Roman" w:cs="Times New Roman"/>
                  <w:color w:val="000000"/>
                  <w:sz w:val="22"/>
                  <w:lang w:eastAsia="es-CO"/>
                </w:rPr>
              </w:pPr>
            </w:p>
            <w:p w:rsidR="00963B32" w:rsidRDefault="00633101" w:rsidP="00966AF7">
              <w:pPr>
                <w:pStyle w:val="Prrafodelista"/>
                <w:numPr>
                  <w:ilvl w:val="0"/>
                  <w:numId w:val="30"/>
                </w:numPr>
                <w:spacing w:before="100" w:beforeAutospacing="1" w:after="100" w:afterAutospacing="1"/>
                <w:jc w:val="left"/>
                <w:rPr>
                  <w:rFonts w:ascii="Times New Roman" w:eastAsia="Times New Roman" w:hAnsi="Times New Roman" w:cs="Times New Roman"/>
                  <w:color w:val="000000"/>
                  <w:sz w:val="22"/>
                  <w:lang w:eastAsia="es-CO"/>
                </w:rPr>
              </w:pPr>
              <w:r w:rsidRPr="00633101">
                <w:rPr>
                  <w:rFonts w:ascii="Times New Roman" w:eastAsia="Times New Roman" w:hAnsi="Times New Roman" w:cs="Times New Roman"/>
                  <w:color w:val="000000"/>
                  <w:sz w:val="22"/>
                  <w:lang w:eastAsia="es-CO"/>
                </w:rPr>
                <w:t>Heselmans, M, J Roels, J Stijnen, J Van de Kerckhove, E Van Gils. 1994. El Sistema de Auditoría de Pellenberg, PAS (en holandés). Leuven, Bélgica: Garant.</w:t>
              </w:r>
              <w:r w:rsidR="00963B32">
                <w:rPr>
                  <w:rFonts w:ascii="Times New Roman" w:eastAsia="Times New Roman" w:hAnsi="Times New Roman" w:cs="Times New Roman"/>
                  <w:color w:val="000000"/>
                  <w:sz w:val="22"/>
                  <w:lang w:eastAsia="es-CO"/>
                </w:rPr>
                <w:t>.</w:t>
              </w:r>
            </w:p>
            <w:p w:rsidR="00963B32" w:rsidRPr="00963B32" w:rsidRDefault="00963B32" w:rsidP="00963B32">
              <w:pPr>
                <w:pStyle w:val="Prrafodelista"/>
                <w:rPr>
                  <w:rFonts w:ascii="Times New Roman" w:eastAsia="Times New Roman" w:hAnsi="Times New Roman" w:cs="Times New Roman"/>
                  <w:color w:val="000000"/>
                  <w:sz w:val="22"/>
                  <w:lang w:eastAsia="es-CO"/>
                </w:rPr>
              </w:pPr>
            </w:p>
            <w:p w:rsidR="00963B32" w:rsidRDefault="00E35979" w:rsidP="00963B32">
              <w:pPr>
                <w:pStyle w:val="Prrafodelista"/>
                <w:numPr>
                  <w:ilvl w:val="0"/>
                  <w:numId w:val="30"/>
                </w:numPr>
                <w:spacing w:before="100" w:beforeAutospacing="1" w:after="100" w:afterAutospacing="1"/>
                <w:jc w:val="left"/>
                <w:rPr>
                  <w:rFonts w:ascii="Times New Roman" w:eastAsia="Times New Roman" w:hAnsi="Times New Roman" w:cs="Times New Roman"/>
                  <w:color w:val="000000"/>
                  <w:sz w:val="22"/>
                  <w:lang w:eastAsia="es-CO"/>
                </w:rPr>
              </w:pPr>
              <w:hyperlink r:id="rId23" w:history="1">
                <w:r w:rsidR="00963B32" w:rsidRPr="00100C42">
                  <w:rPr>
                    <w:rStyle w:val="Hipervnculo"/>
                    <w:rFonts w:ascii="Times New Roman" w:eastAsia="Times New Roman" w:hAnsi="Times New Roman" w:cs="Times New Roman"/>
                    <w:sz w:val="22"/>
                    <w:lang w:eastAsia="es-CO"/>
                  </w:rPr>
                  <w:t>http://nolimitsquality.blogspot.com.co/2009/11/el-ciclo-phva.html</w:t>
                </w:r>
              </w:hyperlink>
              <w:r w:rsidR="00963B32">
                <w:rPr>
                  <w:rFonts w:ascii="Times New Roman" w:eastAsia="Times New Roman" w:hAnsi="Times New Roman" w:cs="Times New Roman"/>
                  <w:color w:val="000000"/>
                  <w:sz w:val="22"/>
                  <w:lang w:eastAsia="es-CO"/>
                </w:rPr>
                <w:t xml:space="preserve"> [9].</w:t>
              </w:r>
            </w:p>
            <w:p w:rsidR="00963B32" w:rsidRPr="00963B32" w:rsidRDefault="00963B32" w:rsidP="00963B32">
              <w:pPr>
                <w:pStyle w:val="Prrafodelista"/>
                <w:rPr>
                  <w:rFonts w:ascii="Times New Roman" w:eastAsia="Times New Roman" w:hAnsi="Times New Roman" w:cs="Times New Roman"/>
                  <w:color w:val="000000"/>
                  <w:sz w:val="22"/>
                  <w:lang w:eastAsia="es-CO"/>
                </w:rPr>
              </w:pPr>
            </w:p>
            <w:p w:rsidR="00966AF7" w:rsidRDefault="00966AF7" w:rsidP="00976E43">
              <w:pPr>
                <w:pStyle w:val="Prrafodelista"/>
                <w:numPr>
                  <w:ilvl w:val="0"/>
                  <w:numId w:val="30"/>
                </w:numPr>
                <w:spacing w:before="100" w:beforeAutospacing="1" w:after="100" w:afterAutospacing="1"/>
                <w:jc w:val="left"/>
                <w:rPr>
                  <w:rFonts w:ascii="Times New Roman" w:eastAsia="Times New Roman" w:hAnsi="Times New Roman" w:cs="Times New Roman"/>
                  <w:color w:val="000000"/>
                  <w:sz w:val="22"/>
                  <w:lang w:eastAsia="es-CO"/>
                </w:rPr>
              </w:pPr>
              <w:r w:rsidRPr="00966AF7">
                <w:rPr>
                  <w:rFonts w:ascii="Times New Roman" w:eastAsia="Times New Roman" w:hAnsi="Times New Roman" w:cs="Times New Roman"/>
                  <w:color w:val="000000"/>
                  <w:sz w:val="22"/>
                  <w:lang w:eastAsia="es-CO"/>
                </w:rPr>
                <w:t>Sistemas de Gestión en Seguridad y Salud en el Trabajo Requisitos NTC OHSAS 18001:2007</w:t>
              </w:r>
            </w:p>
            <w:p w:rsidR="00633101" w:rsidRPr="00633101" w:rsidRDefault="00633101" w:rsidP="00633101">
              <w:pPr>
                <w:pStyle w:val="Prrafodelista"/>
                <w:rPr>
                  <w:rFonts w:ascii="Times New Roman" w:eastAsia="Times New Roman" w:hAnsi="Times New Roman" w:cs="Times New Roman"/>
                  <w:color w:val="000000"/>
                  <w:sz w:val="22"/>
                  <w:lang w:eastAsia="es-CO"/>
                </w:rPr>
              </w:pPr>
            </w:p>
            <w:p w:rsidR="00633101" w:rsidRDefault="00633101" w:rsidP="00976E43">
              <w:pPr>
                <w:pStyle w:val="Prrafodelista"/>
                <w:numPr>
                  <w:ilvl w:val="0"/>
                  <w:numId w:val="30"/>
                </w:numPr>
                <w:spacing w:before="100" w:beforeAutospacing="1" w:after="100" w:afterAutospacing="1"/>
                <w:jc w:val="left"/>
                <w:rPr>
                  <w:rFonts w:ascii="Times New Roman" w:eastAsia="Times New Roman" w:hAnsi="Times New Roman" w:cs="Times New Roman"/>
                  <w:color w:val="000000"/>
                  <w:sz w:val="22"/>
                  <w:lang w:eastAsia="es-CO"/>
                </w:rPr>
              </w:pPr>
              <w:r w:rsidRPr="00633101">
                <w:rPr>
                  <w:rFonts w:ascii="Times New Roman" w:eastAsia="Times New Roman" w:hAnsi="Times New Roman" w:cs="Times New Roman"/>
                  <w:color w:val="000000"/>
                  <w:sz w:val="22"/>
                  <w:lang w:val="en-US" w:eastAsia="es-CO"/>
                </w:rPr>
                <w:t xml:space="preserve">Advisory Committee on Major Hazards. 1976, 1979, 1984. First, Second and Third Reports. </w:t>
              </w:r>
              <w:r w:rsidRPr="00633101">
                <w:rPr>
                  <w:rFonts w:ascii="Times New Roman" w:eastAsia="Times New Roman" w:hAnsi="Times New Roman" w:cs="Times New Roman"/>
                  <w:color w:val="000000"/>
                  <w:sz w:val="22"/>
                  <w:lang w:eastAsia="es-CO"/>
                </w:rPr>
                <w:t>Londres: HMSO.</w:t>
              </w:r>
            </w:p>
            <w:p w:rsidR="00633101" w:rsidRPr="00633101" w:rsidRDefault="00633101" w:rsidP="00633101">
              <w:pPr>
                <w:pStyle w:val="Prrafodelista"/>
                <w:rPr>
                  <w:rFonts w:ascii="Times New Roman" w:eastAsia="Times New Roman" w:hAnsi="Times New Roman" w:cs="Times New Roman"/>
                  <w:color w:val="000000"/>
                  <w:sz w:val="22"/>
                  <w:lang w:eastAsia="es-CO"/>
                </w:rPr>
              </w:pPr>
            </w:p>
            <w:p w:rsidR="00633101" w:rsidRPr="00976E43" w:rsidRDefault="00966AF7" w:rsidP="00976E43">
              <w:pPr>
                <w:pStyle w:val="Prrafodelista"/>
                <w:numPr>
                  <w:ilvl w:val="0"/>
                  <w:numId w:val="30"/>
                </w:numPr>
                <w:spacing w:before="100" w:beforeAutospacing="1" w:after="100" w:afterAutospacing="1"/>
                <w:jc w:val="left"/>
                <w:rPr>
                  <w:rFonts w:ascii="Times New Roman" w:eastAsia="Times New Roman" w:hAnsi="Times New Roman" w:cs="Times New Roman"/>
                  <w:color w:val="000000"/>
                  <w:sz w:val="22"/>
                  <w:lang w:eastAsia="es-CO"/>
                </w:rPr>
              </w:pPr>
              <w:r w:rsidRPr="00966AF7">
                <w:rPr>
                  <w:rFonts w:ascii="Times New Roman" w:eastAsia="Times New Roman" w:hAnsi="Times New Roman" w:cs="Times New Roman"/>
                  <w:color w:val="000000"/>
                  <w:sz w:val="22"/>
                  <w:lang w:eastAsia="es-CO"/>
                </w:rPr>
                <w:t>Esteban Ariza, T.; Rivera Villamizar, J (2011). Sistemas de Gestión en Seguridad y Salud Ocupacional, Según la NTC OHSAS 18001:2007, en industria Acuña LTDA Tesis para Título en Ingeniería Industrial. Universidad Industria de Santander, Bucaramanga. Colombia</w:t>
              </w:r>
            </w:p>
            <w:p w:rsidR="001B4575" w:rsidRPr="00147E32" w:rsidRDefault="001B4575" w:rsidP="001B4575">
              <w:pPr>
                <w:pStyle w:val="Bibliografa"/>
                <w:ind w:left="720" w:hanging="720"/>
                <w:rPr>
                  <w:sz w:val="22"/>
                </w:rPr>
              </w:pPr>
            </w:p>
            <w:p w:rsidR="00106347" w:rsidRPr="00B81E3B" w:rsidRDefault="00E35979" w:rsidP="0033031F">
              <w:pPr>
                <w:pStyle w:val="Bibliografa"/>
                <w:ind w:left="720" w:hanging="720"/>
                <w:rPr>
                  <w:rFonts w:cs="Arial"/>
                  <w:noProof/>
                  <w:sz w:val="22"/>
                </w:rPr>
              </w:pPr>
            </w:p>
          </w:sdtContent>
        </w:sdt>
      </w:sdtContent>
    </w:sdt>
    <w:p w:rsidR="00B210D0" w:rsidRPr="00B210D0" w:rsidRDefault="00B210D0" w:rsidP="003E062B">
      <w:pPr>
        <w:spacing w:line="259" w:lineRule="auto"/>
        <w:jc w:val="center"/>
        <w:rPr>
          <w:rFonts w:cs="Arial"/>
          <w:b/>
          <w:sz w:val="22"/>
          <w:lang w:val="en-US"/>
        </w:rPr>
      </w:pPr>
      <w:r w:rsidRPr="00B210D0">
        <w:rPr>
          <w:rFonts w:cs="Arial"/>
          <w:b/>
          <w:sz w:val="22"/>
          <w:lang w:val="en-US"/>
        </w:rPr>
        <w:lastRenderedPageBreak/>
        <w:t>ANEXOS</w:t>
      </w:r>
    </w:p>
    <w:p w:rsidR="00B210D0" w:rsidRDefault="00B210D0" w:rsidP="003E062B">
      <w:pPr>
        <w:spacing w:line="259" w:lineRule="auto"/>
        <w:jc w:val="center"/>
        <w:rPr>
          <w:rFonts w:cs="Arial"/>
          <w:b/>
          <w:sz w:val="22"/>
        </w:rPr>
      </w:pP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992"/>
        <w:gridCol w:w="851"/>
        <w:gridCol w:w="1134"/>
        <w:gridCol w:w="1695"/>
      </w:tblGrid>
      <w:tr w:rsidR="00B210D0" w:rsidRPr="00B210D0" w:rsidTr="00B210D0">
        <w:trPr>
          <w:trHeight w:val="983"/>
          <w:jc w:val="center"/>
        </w:trPr>
        <w:tc>
          <w:tcPr>
            <w:tcW w:w="5382" w:type="dxa"/>
            <w:shd w:val="clear" w:color="auto" w:fill="8496B0" w:themeFill="text2" w:themeFillTint="99"/>
          </w:tcPr>
          <w:p w:rsidR="00B210D0" w:rsidRPr="00B210D0" w:rsidRDefault="00B210D0" w:rsidP="00A859CB">
            <w:pPr>
              <w:rPr>
                <w:rFonts w:cs="Arial"/>
                <w:b/>
                <w:color w:val="FFFFFF" w:themeColor="background1"/>
              </w:rPr>
            </w:pPr>
            <w:r w:rsidRPr="00B210D0">
              <w:rPr>
                <w:rFonts w:cs="Arial"/>
                <w:b/>
                <w:color w:val="FFFFFF" w:themeColor="background1"/>
                <w:sz w:val="22"/>
              </w:rPr>
              <w:t>1.1.- Política</w:t>
            </w:r>
          </w:p>
        </w:tc>
        <w:tc>
          <w:tcPr>
            <w:tcW w:w="992" w:type="dxa"/>
            <w:shd w:val="clear" w:color="auto" w:fill="8496B0" w:themeFill="text2" w:themeFillTint="99"/>
          </w:tcPr>
          <w:p w:rsidR="00B210D0" w:rsidRPr="00B210D0" w:rsidRDefault="00B210D0" w:rsidP="00A859CB">
            <w:pPr>
              <w:rPr>
                <w:rFonts w:cs="Arial"/>
                <w:b/>
                <w:color w:val="FFFFFF" w:themeColor="background1"/>
              </w:rPr>
            </w:pPr>
            <w:r w:rsidRPr="00B210D0">
              <w:rPr>
                <w:rFonts w:cs="Arial"/>
                <w:b/>
                <w:color w:val="FFFFFF" w:themeColor="background1"/>
                <w:sz w:val="22"/>
              </w:rPr>
              <w:t>Cumple</w:t>
            </w:r>
          </w:p>
          <w:p w:rsidR="00B210D0" w:rsidRPr="00B210D0" w:rsidRDefault="00B210D0" w:rsidP="00A859CB">
            <w:pPr>
              <w:rPr>
                <w:rFonts w:cs="Arial"/>
                <w:b/>
                <w:color w:val="FFFFFF" w:themeColor="background1"/>
              </w:rPr>
            </w:pPr>
          </w:p>
        </w:tc>
        <w:tc>
          <w:tcPr>
            <w:tcW w:w="851" w:type="dxa"/>
            <w:shd w:val="clear" w:color="auto" w:fill="8496B0" w:themeFill="text2" w:themeFillTint="99"/>
          </w:tcPr>
          <w:p w:rsidR="00B210D0" w:rsidRPr="00B210D0" w:rsidRDefault="00B210D0" w:rsidP="00A859CB">
            <w:pPr>
              <w:rPr>
                <w:rFonts w:cs="Arial"/>
                <w:b/>
                <w:color w:val="FFFFFF" w:themeColor="background1"/>
              </w:rPr>
            </w:pPr>
            <w:r w:rsidRPr="00B210D0">
              <w:rPr>
                <w:rFonts w:cs="Arial"/>
                <w:b/>
                <w:color w:val="FFFFFF" w:themeColor="background1"/>
                <w:sz w:val="22"/>
              </w:rPr>
              <w:t>No</w:t>
            </w:r>
          </w:p>
          <w:p w:rsidR="00B210D0" w:rsidRPr="00B210D0" w:rsidRDefault="00B210D0" w:rsidP="00A859CB">
            <w:pPr>
              <w:rPr>
                <w:rFonts w:cs="Arial"/>
                <w:b/>
                <w:color w:val="FFFFFF" w:themeColor="background1"/>
              </w:rPr>
            </w:pPr>
            <w:r w:rsidRPr="00B210D0">
              <w:rPr>
                <w:rFonts w:cs="Arial"/>
                <w:b/>
                <w:color w:val="FFFFFF" w:themeColor="background1"/>
                <w:sz w:val="22"/>
              </w:rPr>
              <w:t>Cumple</w:t>
            </w:r>
          </w:p>
        </w:tc>
        <w:tc>
          <w:tcPr>
            <w:tcW w:w="1134" w:type="dxa"/>
            <w:shd w:val="clear" w:color="auto" w:fill="8496B0" w:themeFill="text2" w:themeFillTint="99"/>
          </w:tcPr>
          <w:p w:rsidR="00B210D0" w:rsidRPr="00B210D0" w:rsidRDefault="00B210D0" w:rsidP="00A859CB">
            <w:pPr>
              <w:rPr>
                <w:rFonts w:cs="Arial"/>
                <w:b/>
                <w:color w:val="FFFFFF" w:themeColor="background1"/>
              </w:rPr>
            </w:pPr>
            <w:r w:rsidRPr="00B210D0">
              <w:rPr>
                <w:rFonts w:cs="Arial"/>
                <w:b/>
                <w:color w:val="FFFFFF" w:themeColor="background1"/>
                <w:sz w:val="22"/>
              </w:rPr>
              <w:t>No</w:t>
            </w:r>
          </w:p>
          <w:p w:rsidR="00B210D0" w:rsidRPr="00B210D0" w:rsidRDefault="00B210D0" w:rsidP="00A859CB">
            <w:pPr>
              <w:rPr>
                <w:rFonts w:cs="Arial"/>
                <w:b/>
                <w:color w:val="FFFFFF" w:themeColor="background1"/>
              </w:rPr>
            </w:pPr>
            <w:r w:rsidRPr="00B210D0">
              <w:rPr>
                <w:rFonts w:cs="Arial"/>
                <w:b/>
                <w:color w:val="FFFFFF" w:themeColor="background1"/>
                <w:sz w:val="22"/>
              </w:rPr>
              <w:t>Aplicable</w:t>
            </w:r>
          </w:p>
        </w:tc>
        <w:tc>
          <w:tcPr>
            <w:tcW w:w="1695" w:type="dxa"/>
            <w:shd w:val="clear" w:color="auto" w:fill="8496B0" w:themeFill="text2" w:themeFillTint="99"/>
          </w:tcPr>
          <w:p w:rsidR="00B210D0" w:rsidRPr="00B210D0" w:rsidRDefault="00B210D0" w:rsidP="00A859CB">
            <w:pPr>
              <w:rPr>
                <w:rFonts w:cs="Arial"/>
                <w:b/>
                <w:color w:val="FFFFFF" w:themeColor="background1"/>
              </w:rPr>
            </w:pPr>
            <w:r w:rsidRPr="00B210D0">
              <w:rPr>
                <w:rFonts w:eastAsia="Arial Unicode MS" w:cs="Arial"/>
                <w:b/>
                <w:color w:val="FFFFFF" w:themeColor="background1"/>
                <w:sz w:val="22"/>
              </w:rPr>
              <w:t>Medición evaluación “RTL”</w:t>
            </w:r>
          </w:p>
        </w:tc>
      </w:tr>
      <w:tr w:rsidR="00B210D0" w:rsidRPr="00B210D0" w:rsidTr="00B210D0">
        <w:trPr>
          <w:jc w:val="center"/>
        </w:trPr>
        <w:tc>
          <w:tcPr>
            <w:tcW w:w="5382" w:type="dxa"/>
          </w:tcPr>
          <w:p w:rsidR="00B210D0" w:rsidRPr="00B210D0" w:rsidRDefault="00B210D0" w:rsidP="00A859CB">
            <w:pPr>
              <w:rPr>
                <w:rFonts w:cs="Arial"/>
              </w:rPr>
            </w:pPr>
            <w:r w:rsidRPr="00B210D0">
              <w:rPr>
                <w:rFonts w:cs="Arial"/>
                <w:sz w:val="22"/>
              </w:rPr>
              <w:t>a. Corresponde  a la naturaleza y magnitud de los riesgos.</w:t>
            </w:r>
          </w:p>
        </w:tc>
        <w:tc>
          <w:tcPr>
            <w:tcW w:w="992" w:type="dxa"/>
          </w:tcPr>
          <w:p w:rsidR="00B210D0" w:rsidRPr="00B210D0" w:rsidRDefault="00B210D0" w:rsidP="00A859CB">
            <w:pPr>
              <w:rPr>
                <w:rFonts w:cs="Arial"/>
              </w:rPr>
            </w:pPr>
          </w:p>
        </w:tc>
        <w:tc>
          <w:tcPr>
            <w:tcW w:w="851" w:type="dxa"/>
          </w:tcPr>
          <w:p w:rsidR="00B210D0" w:rsidRPr="00B210D0" w:rsidRDefault="00B210D0" w:rsidP="00A859CB">
            <w:pPr>
              <w:rPr>
                <w:rFonts w:cs="Arial"/>
              </w:rPr>
            </w:pPr>
          </w:p>
        </w:tc>
        <w:tc>
          <w:tcPr>
            <w:tcW w:w="1134" w:type="dxa"/>
          </w:tcPr>
          <w:p w:rsidR="00B210D0" w:rsidRPr="00B210D0" w:rsidRDefault="00B210D0" w:rsidP="00A859CB">
            <w:pPr>
              <w:rPr>
                <w:rFonts w:cs="Arial"/>
              </w:rPr>
            </w:pPr>
          </w:p>
        </w:tc>
        <w:tc>
          <w:tcPr>
            <w:tcW w:w="1695" w:type="dxa"/>
            <w:vMerge w:val="restart"/>
          </w:tcPr>
          <w:p w:rsidR="00B210D0" w:rsidRPr="00B210D0" w:rsidRDefault="00B210D0" w:rsidP="00A859CB">
            <w:pPr>
              <w:rPr>
                <w:rFonts w:cs="Arial"/>
              </w:rPr>
            </w:pPr>
          </w:p>
        </w:tc>
      </w:tr>
      <w:tr w:rsidR="00B210D0" w:rsidRPr="00B210D0" w:rsidTr="00B210D0">
        <w:trPr>
          <w:jc w:val="center"/>
        </w:trPr>
        <w:tc>
          <w:tcPr>
            <w:tcW w:w="5382" w:type="dxa"/>
          </w:tcPr>
          <w:p w:rsidR="00B210D0" w:rsidRPr="00B210D0" w:rsidRDefault="00B210D0" w:rsidP="00A859CB">
            <w:pPr>
              <w:rPr>
                <w:rFonts w:cs="Arial"/>
              </w:rPr>
            </w:pPr>
            <w:r w:rsidRPr="00B210D0">
              <w:rPr>
                <w:rFonts w:cs="Arial"/>
                <w:sz w:val="22"/>
              </w:rPr>
              <w:t>b. Compromete recursos.</w:t>
            </w:r>
          </w:p>
        </w:tc>
        <w:tc>
          <w:tcPr>
            <w:tcW w:w="992" w:type="dxa"/>
          </w:tcPr>
          <w:p w:rsidR="00B210D0" w:rsidRPr="00B210D0" w:rsidRDefault="00B210D0" w:rsidP="00A859CB">
            <w:pPr>
              <w:rPr>
                <w:rFonts w:cs="Arial"/>
              </w:rPr>
            </w:pPr>
          </w:p>
        </w:tc>
        <w:tc>
          <w:tcPr>
            <w:tcW w:w="851" w:type="dxa"/>
          </w:tcPr>
          <w:p w:rsidR="00B210D0" w:rsidRPr="00B210D0" w:rsidRDefault="00B210D0" w:rsidP="00A859CB">
            <w:pPr>
              <w:rPr>
                <w:rFonts w:cs="Arial"/>
              </w:rPr>
            </w:pPr>
          </w:p>
        </w:tc>
        <w:tc>
          <w:tcPr>
            <w:tcW w:w="1134" w:type="dxa"/>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jc w:val="center"/>
        </w:trPr>
        <w:tc>
          <w:tcPr>
            <w:tcW w:w="5382" w:type="dxa"/>
          </w:tcPr>
          <w:p w:rsidR="00B210D0" w:rsidRPr="00B210D0" w:rsidRDefault="00B210D0" w:rsidP="00A859CB">
            <w:pPr>
              <w:rPr>
                <w:rFonts w:cs="Arial"/>
              </w:rPr>
            </w:pPr>
            <w:r w:rsidRPr="00B210D0">
              <w:rPr>
                <w:rFonts w:cs="Arial"/>
                <w:sz w:val="22"/>
              </w:rPr>
              <w:t>c. Incluye compromiso de cumplir con la legislación técnico de SST vigente.</w:t>
            </w:r>
          </w:p>
        </w:tc>
        <w:tc>
          <w:tcPr>
            <w:tcW w:w="992" w:type="dxa"/>
          </w:tcPr>
          <w:p w:rsidR="00B210D0" w:rsidRPr="00B210D0" w:rsidRDefault="00B210D0" w:rsidP="00A859CB">
            <w:pPr>
              <w:rPr>
                <w:rFonts w:cs="Arial"/>
              </w:rPr>
            </w:pPr>
          </w:p>
        </w:tc>
        <w:tc>
          <w:tcPr>
            <w:tcW w:w="851" w:type="dxa"/>
          </w:tcPr>
          <w:p w:rsidR="00B210D0" w:rsidRPr="00B210D0" w:rsidRDefault="00B210D0" w:rsidP="00A859CB">
            <w:pPr>
              <w:rPr>
                <w:rFonts w:cs="Arial"/>
              </w:rPr>
            </w:pPr>
          </w:p>
        </w:tc>
        <w:tc>
          <w:tcPr>
            <w:tcW w:w="1134" w:type="dxa"/>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jc w:val="center"/>
        </w:trPr>
        <w:tc>
          <w:tcPr>
            <w:tcW w:w="5382" w:type="dxa"/>
          </w:tcPr>
          <w:p w:rsidR="00B210D0" w:rsidRPr="00B210D0" w:rsidRDefault="00B210D0" w:rsidP="00A859CB">
            <w:pPr>
              <w:ind w:left="290" w:hanging="290"/>
              <w:rPr>
                <w:rFonts w:cs="Arial"/>
              </w:rPr>
            </w:pPr>
            <w:r w:rsidRPr="00B210D0">
              <w:rPr>
                <w:rFonts w:cs="Arial"/>
                <w:sz w:val="22"/>
              </w:rPr>
              <w:t>d. Se ha dado a conocer a todos los trabajadores y se la expone en lugares relevantes.</w:t>
            </w:r>
          </w:p>
        </w:tc>
        <w:tc>
          <w:tcPr>
            <w:tcW w:w="992" w:type="dxa"/>
          </w:tcPr>
          <w:p w:rsidR="00B210D0" w:rsidRPr="00B210D0" w:rsidRDefault="00B210D0" w:rsidP="00A859CB">
            <w:pPr>
              <w:rPr>
                <w:rFonts w:cs="Arial"/>
              </w:rPr>
            </w:pPr>
          </w:p>
        </w:tc>
        <w:tc>
          <w:tcPr>
            <w:tcW w:w="851" w:type="dxa"/>
          </w:tcPr>
          <w:p w:rsidR="00B210D0" w:rsidRPr="00B210D0" w:rsidRDefault="00B210D0" w:rsidP="00A859CB">
            <w:pPr>
              <w:rPr>
                <w:rFonts w:cs="Arial"/>
              </w:rPr>
            </w:pPr>
          </w:p>
        </w:tc>
        <w:tc>
          <w:tcPr>
            <w:tcW w:w="1134" w:type="dxa"/>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jc w:val="center"/>
        </w:trPr>
        <w:tc>
          <w:tcPr>
            <w:tcW w:w="5382" w:type="dxa"/>
          </w:tcPr>
          <w:p w:rsidR="00B210D0" w:rsidRPr="00B210D0" w:rsidRDefault="00B210D0" w:rsidP="00A859CB">
            <w:pPr>
              <w:rPr>
                <w:rFonts w:cs="Arial"/>
              </w:rPr>
            </w:pPr>
            <w:r w:rsidRPr="00B210D0">
              <w:rPr>
                <w:rFonts w:cs="Arial"/>
                <w:sz w:val="22"/>
              </w:rPr>
              <w:t>e. Está documentada, integrada-implantada y mantenida.</w:t>
            </w:r>
          </w:p>
        </w:tc>
        <w:tc>
          <w:tcPr>
            <w:tcW w:w="992" w:type="dxa"/>
          </w:tcPr>
          <w:p w:rsidR="00B210D0" w:rsidRPr="00B210D0" w:rsidRDefault="00B210D0" w:rsidP="00A859CB">
            <w:pPr>
              <w:rPr>
                <w:rFonts w:cs="Arial"/>
              </w:rPr>
            </w:pPr>
          </w:p>
        </w:tc>
        <w:tc>
          <w:tcPr>
            <w:tcW w:w="851" w:type="dxa"/>
          </w:tcPr>
          <w:p w:rsidR="00B210D0" w:rsidRPr="00B210D0" w:rsidRDefault="00B210D0" w:rsidP="00A859CB">
            <w:pPr>
              <w:rPr>
                <w:rFonts w:cs="Arial"/>
              </w:rPr>
            </w:pPr>
          </w:p>
        </w:tc>
        <w:tc>
          <w:tcPr>
            <w:tcW w:w="1134" w:type="dxa"/>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jc w:val="center"/>
        </w:trPr>
        <w:tc>
          <w:tcPr>
            <w:tcW w:w="5382" w:type="dxa"/>
            <w:tcBorders>
              <w:bottom w:val="single" w:sz="4" w:space="0" w:color="auto"/>
            </w:tcBorders>
          </w:tcPr>
          <w:p w:rsidR="00B210D0" w:rsidRPr="00B210D0" w:rsidRDefault="00B210D0" w:rsidP="00A859CB">
            <w:pPr>
              <w:rPr>
                <w:rFonts w:cs="Arial"/>
              </w:rPr>
            </w:pPr>
            <w:r w:rsidRPr="00B210D0">
              <w:rPr>
                <w:rFonts w:cs="Arial"/>
                <w:sz w:val="22"/>
              </w:rPr>
              <w:t>f. Está disponible para las partes interesadas.</w:t>
            </w:r>
          </w:p>
        </w:tc>
        <w:tc>
          <w:tcPr>
            <w:tcW w:w="992" w:type="dxa"/>
            <w:tcBorders>
              <w:bottom w:val="single" w:sz="4" w:space="0" w:color="auto"/>
            </w:tcBorders>
          </w:tcPr>
          <w:p w:rsidR="00B210D0" w:rsidRPr="00B210D0" w:rsidRDefault="00B210D0" w:rsidP="00A859CB">
            <w:pPr>
              <w:rPr>
                <w:rFonts w:cs="Arial"/>
              </w:rPr>
            </w:pPr>
          </w:p>
        </w:tc>
        <w:tc>
          <w:tcPr>
            <w:tcW w:w="851" w:type="dxa"/>
            <w:tcBorders>
              <w:bottom w:val="single" w:sz="4" w:space="0" w:color="auto"/>
            </w:tcBorders>
          </w:tcPr>
          <w:p w:rsidR="00B210D0" w:rsidRPr="00B210D0" w:rsidRDefault="00B210D0" w:rsidP="00A859CB">
            <w:pPr>
              <w:rPr>
                <w:rFonts w:cs="Arial"/>
              </w:rPr>
            </w:pPr>
          </w:p>
        </w:tc>
        <w:tc>
          <w:tcPr>
            <w:tcW w:w="1134" w:type="dxa"/>
            <w:tcBorders>
              <w:bottom w:val="single" w:sz="4" w:space="0" w:color="auto"/>
            </w:tcBorders>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jc w:val="center"/>
        </w:trPr>
        <w:tc>
          <w:tcPr>
            <w:tcW w:w="5382" w:type="dxa"/>
            <w:tcBorders>
              <w:bottom w:val="single" w:sz="4" w:space="0" w:color="auto"/>
            </w:tcBorders>
          </w:tcPr>
          <w:p w:rsidR="00B210D0" w:rsidRPr="00B210D0" w:rsidRDefault="00B210D0" w:rsidP="00A859CB">
            <w:pPr>
              <w:rPr>
                <w:rFonts w:cs="Arial"/>
              </w:rPr>
            </w:pPr>
            <w:r w:rsidRPr="00B210D0">
              <w:rPr>
                <w:rFonts w:cs="Arial"/>
                <w:sz w:val="22"/>
              </w:rPr>
              <w:t>g. Se compromete al mejoramiento continuo.</w:t>
            </w:r>
          </w:p>
        </w:tc>
        <w:tc>
          <w:tcPr>
            <w:tcW w:w="992" w:type="dxa"/>
            <w:tcBorders>
              <w:bottom w:val="single" w:sz="4" w:space="0" w:color="auto"/>
            </w:tcBorders>
          </w:tcPr>
          <w:p w:rsidR="00B210D0" w:rsidRPr="00B210D0" w:rsidRDefault="00B210D0" w:rsidP="00A859CB">
            <w:pPr>
              <w:rPr>
                <w:rFonts w:cs="Arial"/>
              </w:rPr>
            </w:pPr>
          </w:p>
        </w:tc>
        <w:tc>
          <w:tcPr>
            <w:tcW w:w="851" w:type="dxa"/>
            <w:tcBorders>
              <w:bottom w:val="single" w:sz="4" w:space="0" w:color="auto"/>
            </w:tcBorders>
          </w:tcPr>
          <w:p w:rsidR="00B210D0" w:rsidRPr="00B210D0" w:rsidRDefault="00B210D0" w:rsidP="00A859CB">
            <w:pPr>
              <w:rPr>
                <w:rFonts w:cs="Arial"/>
              </w:rPr>
            </w:pPr>
          </w:p>
        </w:tc>
        <w:tc>
          <w:tcPr>
            <w:tcW w:w="1134" w:type="dxa"/>
            <w:tcBorders>
              <w:bottom w:val="single" w:sz="4" w:space="0" w:color="auto"/>
            </w:tcBorders>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trHeight w:val="321"/>
          <w:jc w:val="center"/>
        </w:trPr>
        <w:tc>
          <w:tcPr>
            <w:tcW w:w="5382" w:type="dxa"/>
            <w:tcBorders>
              <w:bottom w:val="single" w:sz="4" w:space="0" w:color="auto"/>
            </w:tcBorders>
          </w:tcPr>
          <w:p w:rsidR="00B210D0" w:rsidRPr="00B210D0" w:rsidRDefault="00B210D0" w:rsidP="00A859CB">
            <w:pPr>
              <w:rPr>
                <w:rFonts w:cs="Arial"/>
              </w:rPr>
            </w:pPr>
            <w:r w:rsidRPr="00B210D0">
              <w:rPr>
                <w:rFonts w:cs="Arial"/>
                <w:sz w:val="22"/>
              </w:rPr>
              <w:t>h. Se actualiza periódicamente.</w:t>
            </w:r>
          </w:p>
        </w:tc>
        <w:tc>
          <w:tcPr>
            <w:tcW w:w="992" w:type="dxa"/>
            <w:tcBorders>
              <w:bottom w:val="single" w:sz="4" w:space="0" w:color="auto"/>
            </w:tcBorders>
          </w:tcPr>
          <w:p w:rsidR="00B210D0" w:rsidRPr="00B210D0" w:rsidRDefault="00B210D0" w:rsidP="00A859CB">
            <w:pPr>
              <w:rPr>
                <w:rFonts w:cs="Arial"/>
              </w:rPr>
            </w:pPr>
          </w:p>
        </w:tc>
        <w:tc>
          <w:tcPr>
            <w:tcW w:w="851" w:type="dxa"/>
            <w:tcBorders>
              <w:bottom w:val="single" w:sz="4" w:space="0" w:color="auto"/>
            </w:tcBorders>
          </w:tcPr>
          <w:p w:rsidR="00B210D0" w:rsidRPr="00B210D0" w:rsidRDefault="00B210D0" w:rsidP="00A859CB">
            <w:pPr>
              <w:rPr>
                <w:rFonts w:cs="Arial"/>
              </w:rPr>
            </w:pPr>
          </w:p>
        </w:tc>
        <w:tc>
          <w:tcPr>
            <w:tcW w:w="1134" w:type="dxa"/>
            <w:tcBorders>
              <w:bottom w:val="single" w:sz="4" w:space="0" w:color="auto"/>
            </w:tcBorders>
          </w:tcPr>
          <w:p w:rsidR="00B210D0" w:rsidRPr="00B210D0" w:rsidRDefault="00B210D0" w:rsidP="00A859CB">
            <w:pPr>
              <w:rPr>
                <w:rFonts w:cs="Arial"/>
              </w:rPr>
            </w:pPr>
          </w:p>
        </w:tc>
        <w:tc>
          <w:tcPr>
            <w:tcW w:w="1695" w:type="dxa"/>
            <w:vMerge/>
            <w:tcBorders>
              <w:bottom w:val="single" w:sz="4" w:space="0" w:color="auto"/>
            </w:tcBorders>
          </w:tcPr>
          <w:p w:rsidR="00B210D0" w:rsidRPr="00B210D0" w:rsidRDefault="00B210D0" w:rsidP="00A859CB">
            <w:pPr>
              <w:rPr>
                <w:rFonts w:cs="Arial"/>
              </w:rPr>
            </w:pPr>
          </w:p>
        </w:tc>
      </w:tr>
      <w:tr w:rsidR="00B210D0" w:rsidRPr="00B210D0" w:rsidTr="00B210D0">
        <w:trPr>
          <w:jc w:val="center"/>
        </w:trPr>
        <w:tc>
          <w:tcPr>
            <w:tcW w:w="5382" w:type="dxa"/>
            <w:tcBorders>
              <w:bottom w:val="single" w:sz="4" w:space="0" w:color="auto"/>
            </w:tcBorders>
            <w:shd w:val="clear" w:color="auto" w:fill="D9D9D9"/>
          </w:tcPr>
          <w:p w:rsidR="00B210D0" w:rsidRPr="00B210D0" w:rsidRDefault="00B210D0" w:rsidP="00A859CB">
            <w:pPr>
              <w:rPr>
                <w:rFonts w:cs="Arial"/>
                <w:b/>
              </w:rPr>
            </w:pPr>
            <w:r w:rsidRPr="00B210D0">
              <w:rPr>
                <w:rFonts w:cs="Arial"/>
                <w:b/>
                <w:sz w:val="22"/>
              </w:rPr>
              <w:t xml:space="preserve">1.2.- Planificación </w:t>
            </w:r>
          </w:p>
        </w:tc>
        <w:tc>
          <w:tcPr>
            <w:tcW w:w="992" w:type="dxa"/>
            <w:tcBorders>
              <w:bottom w:val="single" w:sz="4" w:space="0" w:color="auto"/>
            </w:tcBorders>
            <w:shd w:val="clear" w:color="auto" w:fill="D9D9D9"/>
          </w:tcPr>
          <w:p w:rsidR="00B210D0" w:rsidRPr="00B210D0" w:rsidRDefault="00B210D0" w:rsidP="00A859CB">
            <w:pPr>
              <w:rPr>
                <w:rFonts w:cs="Arial"/>
              </w:rPr>
            </w:pPr>
          </w:p>
        </w:tc>
        <w:tc>
          <w:tcPr>
            <w:tcW w:w="851" w:type="dxa"/>
            <w:tcBorders>
              <w:bottom w:val="single" w:sz="4" w:space="0" w:color="auto"/>
            </w:tcBorders>
            <w:shd w:val="clear" w:color="auto" w:fill="D9D9D9"/>
          </w:tcPr>
          <w:p w:rsidR="00B210D0" w:rsidRPr="00B210D0" w:rsidRDefault="00B210D0" w:rsidP="00A859CB">
            <w:pPr>
              <w:rPr>
                <w:rFonts w:cs="Arial"/>
              </w:rPr>
            </w:pPr>
          </w:p>
        </w:tc>
        <w:tc>
          <w:tcPr>
            <w:tcW w:w="1134" w:type="dxa"/>
            <w:tcBorders>
              <w:bottom w:val="single" w:sz="4" w:space="0" w:color="auto"/>
            </w:tcBorders>
            <w:shd w:val="clear" w:color="auto" w:fill="D9D9D9"/>
          </w:tcPr>
          <w:p w:rsidR="00B210D0" w:rsidRPr="00B210D0" w:rsidRDefault="00B210D0" w:rsidP="00A859CB">
            <w:pPr>
              <w:rPr>
                <w:rFonts w:cs="Arial"/>
              </w:rPr>
            </w:pPr>
          </w:p>
        </w:tc>
        <w:tc>
          <w:tcPr>
            <w:tcW w:w="1695" w:type="dxa"/>
            <w:shd w:val="clear" w:color="auto" w:fill="D9D9D9"/>
          </w:tcPr>
          <w:p w:rsidR="00B210D0" w:rsidRPr="00B210D0" w:rsidRDefault="00B210D0" w:rsidP="00A859CB">
            <w:pPr>
              <w:rPr>
                <w:rFonts w:cs="Arial"/>
              </w:rPr>
            </w:pPr>
          </w:p>
        </w:tc>
      </w:tr>
      <w:tr w:rsidR="00B210D0" w:rsidRPr="00B210D0" w:rsidTr="00B210D0">
        <w:trPr>
          <w:jc w:val="center"/>
        </w:trPr>
        <w:tc>
          <w:tcPr>
            <w:tcW w:w="5382" w:type="dxa"/>
            <w:shd w:val="clear" w:color="auto" w:fill="F3F3F3"/>
          </w:tcPr>
          <w:p w:rsidR="00B210D0" w:rsidRPr="00B210D0" w:rsidRDefault="00B210D0" w:rsidP="00A859CB">
            <w:pPr>
              <w:ind w:left="290" w:hanging="290"/>
              <w:rPr>
                <w:rFonts w:cs="Arial"/>
              </w:rPr>
            </w:pPr>
            <w:r w:rsidRPr="00B210D0">
              <w:rPr>
                <w:rFonts w:cs="Arial"/>
                <w:b/>
                <w:sz w:val="22"/>
              </w:rPr>
              <w:t>a</w:t>
            </w:r>
            <w:r w:rsidRPr="00B210D0">
              <w:rPr>
                <w:rFonts w:cs="Arial"/>
                <w:sz w:val="22"/>
              </w:rPr>
              <w:t>.- Dispone la empresa u organización de un diagnóstico de su sistema de gestión, realizado en los dos últimos años si es que los cambios internos así lo justifican, que establezca:</w:t>
            </w:r>
          </w:p>
        </w:tc>
        <w:tc>
          <w:tcPr>
            <w:tcW w:w="992" w:type="dxa"/>
            <w:shd w:val="clear" w:color="auto" w:fill="F3F3F3"/>
          </w:tcPr>
          <w:p w:rsidR="00B210D0" w:rsidRPr="00B210D0" w:rsidRDefault="00B210D0" w:rsidP="00A859CB">
            <w:pPr>
              <w:rPr>
                <w:rFonts w:cs="Arial"/>
              </w:rPr>
            </w:pPr>
          </w:p>
        </w:tc>
        <w:tc>
          <w:tcPr>
            <w:tcW w:w="851" w:type="dxa"/>
            <w:shd w:val="clear" w:color="auto" w:fill="F3F3F3"/>
          </w:tcPr>
          <w:p w:rsidR="00B210D0" w:rsidRPr="00B210D0" w:rsidRDefault="00B210D0" w:rsidP="00A859CB">
            <w:pPr>
              <w:rPr>
                <w:rFonts w:cs="Arial"/>
              </w:rPr>
            </w:pPr>
          </w:p>
        </w:tc>
        <w:tc>
          <w:tcPr>
            <w:tcW w:w="1134" w:type="dxa"/>
            <w:shd w:val="clear" w:color="auto" w:fill="F3F3F3"/>
          </w:tcPr>
          <w:p w:rsidR="00B210D0" w:rsidRPr="00B210D0" w:rsidRDefault="00B210D0" w:rsidP="00A859CB">
            <w:pPr>
              <w:rPr>
                <w:rFonts w:cs="Arial"/>
              </w:rPr>
            </w:pPr>
          </w:p>
        </w:tc>
        <w:tc>
          <w:tcPr>
            <w:tcW w:w="1695" w:type="dxa"/>
            <w:vMerge w:val="restart"/>
          </w:tcPr>
          <w:p w:rsidR="00B210D0" w:rsidRPr="00B210D0" w:rsidRDefault="00B210D0" w:rsidP="00A859CB">
            <w:pPr>
              <w:rPr>
                <w:rFonts w:cs="Arial"/>
              </w:rPr>
            </w:pPr>
          </w:p>
        </w:tc>
      </w:tr>
      <w:tr w:rsidR="00B210D0" w:rsidRPr="00B210D0" w:rsidTr="00B210D0">
        <w:trPr>
          <w:jc w:val="center"/>
        </w:trPr>
        <w:tc>
          <w:tcPr>
            <w:tcW w:w="5382" w:type="dxa"/>
          </w:tcPr>
          <w:p w:rsidR="00B210D0" w:rsidRPr="00B210D0" w:rsidRDefault="00B210D0" w:rsidP="00A859CB">
            <w:pPr>
              <w:ind w:left="650" w:hanging="360"/>
              <w:rPr>
                <w:rFonts w:cs="Arial"/>
                <w:b/>
              </w:rPr>
            </w:pPr>
            <w:r w:rsidRPr="00B210D0">
              <w:rPr>
                <w:rFonts w:cs="Arial"/>
                <w:b/>
                <w:sz w:val="22"/>
              </w:rPr>
              <w:t>a</w:t>
            </w:r>
            <w:r w:rsidRPr="00B210D0">
              <w:rPr>
                <w:rFonts w:cs="Arial"/>
                <w:sz w:val="22"/>
              </w:rPr>
              <w:t>.1. Las No conformidades priorizadas y temporizadas respecto a la gestión: administrativa; técnica; del talento humano; y, procedimientos o programas operativos básicos.</w:t>
            </w:r>
          </w:p>
        </w:tc>
        <w:tc>
          <w:tcPr>
            <w:tcW w:w="992" w:type="dxa"/>
          </w:tcPr>
          <w:p w:rsidR="00B210D0" w:rsidRPr="00B210D0" w:rsidRDefault="00B210D0" w:rsidP="00A859CB">
            <w:pPr>
              <w:rPr>
                <w:rFonts w:cs="Arial"/>
              </w:rPr>
            </w:pPr>
          </w:p>
        </w:tc>
        <w:tc>
          <w:tcPr>
            <w:tcW w:w="851" w:type="dxa"/>
          </w:tcPr>
          <w:p w:rsidR="00B210D0" w:rsidRPr="00B210D0" w:rsidRDefault="00B210D0" w:rsidP="00A859CB">
            <w:pPr>
              <w:rPr>
                <w:rFonts w:cs="Arial"/>
                <w:color w:val="FFFFFF" w:themeColor="background1"/>
              </w:rPr>
            </w:pPr>
          </w:p>
        </w:tc>
        <w:tc>
          <w:tcPr>
            <w:tcW w:w="1134" w:type="dxa"/>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jc w:val="center"/>
        </w:trPr>
        <w:tc>
          <w:tcPr>
            <w:tcW w:w="5382" w:type="dxa"/>
          </w:tcPr>
          <w:p w:rsidR="00B210D0" w:rsidRPr="00B210D0" w:rsidRDefault="00B210D0" w:rsidP="00A859CB">
            <w:pPr>
              <w:ind w:left="200" w:hanging="200"/>
              <w:rPr>
                <w:rFonts w:cs="Arial"/>
              </w:rPr>
            </w:pPr>
            <w:r w:rsidRPr="00B210D0">
              <w:rPr>
                <w:rFonts w:cs="Arial"/>
                <w:sz w:val="22"/>
              </w:rPr>
              <w:t>b. Existe una matriz para la planificación en la que se han temporizado las No conformidades desde el  punto de vista técnico.</w:t>
            </w:r>
          </w:p>
        </w:tc>
        <w:tc>
          <w:tcPr>
            <w:tcW w:w="992" w:type="dxa"/>
          </w:tcPr>
          <w:p w:rsidR="00B210D0" w:rsidRPr="00B210D0" w:rsidRDefault="00B210D0" w:rsidP="00A859CB">
            <w:pPr>
              <w:rPr>
                <w:rFonts w:cs="Arial"/>
              </w:rPr>
            </w:pPr>
          </w:p>
        </w:tc>
        <w:tc>
          <w:tcPr>
            <w:tcW w:w="851" w:type="dxa"/>
          </w:tcPr>
          <w:p w:rsidR="00B210D0" w:rsidRPr="00B210D0" w:rsidRDefault="00B210D0" w:rsidP="00A859CB">
            <w:pPr>
              <w:rPr>
                <w:rFonts w:cs="Arial"/>
              </w:rPr>
            </w:pPr>
          </w:p>
        </w:tc>
        <w:tc>
          <w:tcPr>
            <w:tcW w:w="1134" w:type="dxa"/>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jc w:val="center"/>
        </w:trPr>
        <w:tc>
          <w:tcPr>
            <w:tcW w:w="5382" w:type="dxa"/>
          </w:tcPr>
          <w:p w:rsidR="00B210D0" w:rsidRPr="00B210D0" w:rsidRDefault="00B210D0" w:rsidP="00A859CB">
            <w:pPr>
              <w:ind w:left="200" w:hanging="200"/>
              <w:rPr>
                <w:rFonts w:cs="Arial"/>
              </w:rPr>
            </w:pPr>
            <w:r w:rsidRPr="00B210D0">
              <w:rPr>
                <w:rFonts w:cs="Arial"/>
                <w:sz w:val="22"/>
              </w:rPr>
              <w:t>c. La planificación incluye objetivos, metas y actividades rutinarias y no rutinarias.</w:t>
            </w:r>
          </w:p>
        </w:tc>
        <w:tc>
          <w:tcPr>
            <w:tcW w:w="992" w:type="dxa"/>
          </w:tcPr>
          <w:p w:rsidR="00B210D0" w:rsidRPr="00B210D0" w:rsidRDefault="00B210D0" w:rsidP="00A859CB">
            <w:pPr>
              <w:rPr>
                <w:rFonts w:cs="Arial"/>
              </w:rPr>
            </w:pPr>
          </w:p>
        </w:tc>
        <w:tc>
          <w:tcPr>
            <w:tcW w:w="851" w:type="dxa"/>
          </w:tcPr>
          <w:p w:rsidR="00B210D0" w:rsidRPr="00B210D0" w:rsidRDefault="00B210D0" w:rsidP="00A859CB">
            <w:pPr>
              <w:rPr>
                <w:rFonts w:cs="Arial"/>
              </w:rPr>
            </w:pPr>
          </w:p>
        </w:tc>
        <w:tc>
          <w:tcPr>
            <w:tcW w:w="1134" w:type="dxa"/>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jc w:val="center"/>
        </w:trPr>
        <w:tc>
          <w:tcPr>
            <w:tcW w:w="5382" w:type="dxa"/>
          </w:tcPr>
          <w:p w:rsidR="00B210D0" w:rsidRPr="00B210D0" w:rsidRDefault="00B210D0" w:rsidP="00A859CB">
            <w:pPr>
              <w:ind w:left="200" w:hanging="200"/>
              <w:rPr>
                <w:rFonts w:cs="Arial"/>
              </w:rPr>
            </w:pPr>
            <w:r w:rsidRPr="00B210D0">
              <w:rPr>
                <w:rFonts w:cs="Arial"/>
                <w:sz w:val="22"/>
              </w:rPr>
              <w:t>d. La planificación incluye a todas las personas que tienen acceso al sitio de trabajo, incluyendo visitas, contratistas, entre otras.</w:t>
            </w:r>
          </w:p>
        </w:tc>
        <w:tc>
          <w:tcPr>
            <w:tcW w:w="992" w:type="dxa"/>
          </w:tcPr>
          <w:p w:rsidR="00B210D0" w:rsidRPr="00B210D0" w:rsidRDefault="00B210D0" w:rsidP="00A859CB">
            <w:pPr>
              <w:rPr>
                <w:rFonts w:cs="Arial"/>
              </w:rPr>
            </w:pPr>
          </w:p>
        </w:tc>
        <w:tc>
          <w:tcPr>
            <w:tcW w:w="851" w:type="dxa"/>
          </w:tcPr>
          <w:p w:rsidR="00B210D0" w:rsidRPr="00B210D0" w:rsidRDefault="00B210D0" w:rsidP="00A859CB">
            <w:pPr>
              <w:rPr>
                <w:rFonts w:cs="Arial"/>
              </w:rPr>
            </w:pPr>
          </w:p>
        </w:tc>
        <w:tc>
          <w:tcPr>
            <w:tcW w:w="1134" w:type="dxa"/>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trHeight w:val="705"/>
          <w:jc w:val="center"/>
        </w:trPr>
        <w:tc>
          <w:tcPr>
            <w:tcW w:w="5382" w:type="dxa"/>
          </w:tcPr>
          <w:p w:rsidR="00B210D0" w:rsidRPr="00B210D0" w:rsidRDefault="00B210D0" w:rsidP="00A859CB">
            <w:pPr>
              <w:ind w:left="200" w:hanging="200"/>
              <w:rPr>
                <w:rFonts w:cs="Arial"/>
              </w:rPr>
            </w:pPr>
            <w:r w:rsidRPr="00B210D0">
              <w:rPr>
                <w:rFonts w:cs="Arial"/>
                <w:sz w:val="22"/>
              </w:rPr>
              <w:lastRenderedPageBreak/>
              <w:t>e. El plan incluye procedimientos mínimos para el cumplimiento de los objetivos y acordes a las No conformidades priorizadas y temporizadas.</w:t>
            </w:r>
          </w:p>
        </w:tc>
        <w:tc>
          <w:tcPr>
            <w:tcW w:w="992" w:type="dxa"/>
          </w:tcPr>
          <w:p w:rsidR="00B210D0" w:rsidRPr="00B210D0" w:rsidRDefault="00B210D0" w:rsidP="00A859CB">
            <w:pPr>
              <w:rPr>
                <w:rFonts w:cs="Arial"/>
              </w:rPr>
            </w:pPr>
          </w:p>
        </w:tc>
        <w:tc>
          <w:tcPr>
            <w:tcW w:w="851" w:type="dxa"/>
          </w:tcPr>
          <w:p w:rsidR="00B210D0" w:rsidRPr="00B210D0" w:rsidRDefault="00B210D0" w:rsidP="00A859CB">
            <w:pPr>
              <w:rPr>
                <w:rFonts w:cs="Arial"/>
              </w:rPr>
            </w:pPr>
          </w:p>
        </w:tc>
        <w:tc>
          <w:tcPr>
            <w:tcW w:w="1134" w:type="dxa"/>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jc w:val="center"/>
        </w:trPr>
        <w:tc>
          <w:tcPr>
            <w:tcW w:w="5382" w:type="dxa"/>
          </w:tcPr>
          <w:p w:rsidR="00B210D0" w:rsidRPr="00B210D0" w:rsidRDefault="00B210D0" w:rsidP="00A859CB">
            <w:pPr>
              <w:ind w:left="200" w:hanging="200"/>
              <w:rPr>
                <w:rFonts w:cs="Arial"/>
              </w:rPr>
            </w:pPr>
            <w:r w:rsidRPr="00B210D0">
              <w:rPr>
                <w:rFonts w:cs="Arial"/>
                <w:sz w:val="22"/>
              </w:rPr>
              <w:t>f. El plan compromete los recursos humanos, económicos, tecnológicos suficientes para garantizar los resultados.</w:t>
            </w:r>
          </w:p>
        </w:tc>
        <w:tc>
          <w:tcPr>
            <w:tcW w:w="992" w:type="dxa"/>
          </w:tcPr>
          <w:p w:rsidR="00B210D0" w:rsidRPr="00B210D0" w:rsidRDefault="00B210D0" w:rsidP="00A859CB">
            <w:pPr>
              <w:rPr>
                <w:rFonts w:cs="Arial"/>
              </w:rPr>
            </w:pPr>
          </w:p>
        </w:tc>
        <w:tc>
          <w:tcPr>
            <w:tcW w:w="851" w:type="dxa"/>
          </w:tcPr>
          <w:p w:rsidR="00B210D0" w:rsidRPr="00B210D0" w:rsidRDefault="00B210D0" w:rsidP="00A859CB">
            <w:pPr>
              <w:rPr>
                <w:rFonts w:cs="Arial"/>
              </w:rPr>
            </w:pPr>
          </w:p>
        </w:tc>
        <w:tc>
          <w:tcPr>
            <w:tcW w:w="1134" w:type="dxa"/>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jc w:val="center"/>
        </w:trPr>
        <w:tc>
          <w:tcPr>
            <w:tcW w:w="5382" w:type="dxa"/>
          </w:tcPr>
          <w:p w:rsidR="00B210D0" w:rsidRPr="00B210D0" w:rsidRDefault="00B210D0" w:rsidP="00A859CB">
            <w:pPr>
              <w:ind w:left="200" w:hanging="200"/>
              <w:rPr>
                <w:rFonts w:cs="Arial"/>
              </w:rPr>
            </w:pPr>
            <w:r w:rsidRPr="00B210D0">
              <w:rPr>
                <w:rFonts w:cs="Arial"/>
                <w:sz w:val="22"/>
              </w:rPr>
              <w:t>g. El plan define los estándares o índices de eficacia (cualitativos y  cuantitativos) que permitan establecer las desviaciones programáticas (art. 11)</w:t>
            </w:r>
          </w:p>
        </w:tc>
        <w:tc>
          <w:tcPr>
            <w:tcW w:w="992" w:type="dxa"/>
          </w:tcPr>
          <w:p w:rsidR="00B210D0" w:rsidRPr="00B210D0" w:rsidRDefault="00B210D0" w:rsidP="00A859CB">
            <w:pPr>
              <w:rPr>
                <w:rFonts w:cs="Arial"/>
              </w:rPr>
            </w:pPr>
          </w:p>
        </w:tc>
        <w:tc>
          <w:tcPr>
            <w:tcW w:w="851" w:type="dxa"/>
          </w:tcPr>
          <w:p w:rsidR="00B210D0" w:rsidRPr="00B210D0" w:rsidRDefault="00B210D0" w:rsidP="00A859CB">
            <w:pPr>
              <w:rPr>
                <w:rFonts w:cs="Arial"/>
              </w:rPr>
            </w:pPr>
          </w:p>
        </w:tc>
        <w:tc>
          <w:tcPr>
            <w:tcW w:w="1134" w:type="dxa"/>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jc w:val="center"/>
        </w:trPr>
        <w:tc>
          <w:tcPr>
            <w:tcW w:w="5382" w:type="dxa"/>
            <w:tcBorders>
              <w:bottom w:val="single" w:sz="4" w:space="0" w:color="auto"/>
            </w:tcBorders>
          </w:tcPr>
          <w:p w:rsidR="00B210D0" w:rsidRPr="00B210D0" w:rsidRDefault="00B210D0" w:rsidP="00A859CB">
            <w:pPr>
              <w:ind w:left="200" w:hanging="200"/>
              <w:rPr>
                <w:rFonts w:cs="Arial"/>
              </w:rPr>
            </w:pPr>
            <w:r w:rsidRPr="00B210D0">
              <w:rPr>
                <w:rFonts w:cs="Arial"/>
                <w:sz w:val="22"/>
              </w:rPr>
              <w:t>h. El plan define los cronogramas de actividades con responsables, fechas de inicio y de finalización de la actividad</w:t>
            </w:r>
          </w:p>
        </w:tc>
        <w:tc>
          <w:tcPr>
            <w:tcW w:w="992" w:type="dxa"/>
            <w:tcBorders>
              <w:bottom w:val="single" w:sz="4" w:space="0" w:color="auto"/>
            </w:tcBorders>
          </w:tcPr>
          <w:p w:rsidR="00B210D0" w:rsidRPr="00B210D0" w:rsidRDefault="00B210D0" w:rsidP="00A859CB">
            <w:pPr>
              <w:rPr>
                <w:rFonts w:cs="Arial"/>
              </w:rPr>
            </w:pPr>
          </w:p>
        </w:tc>
        <w:tc>
          <w:tcPr>
            <w:tcW w:w="851" w:type="dxa"/>
            <w:tcBorders>
              <w:bottom w:val="single" w:sz="4" w:space="0" w:color="auto"/>
            </w:tcBorders>
          </w:tcPr>
          <w:p w:rsidR="00B210D0" w:rsidRPr="00B210D0" w:rsidRDefault="00B210D0" w:rsidP="00A859CB">
            <w:pPr>
              <w:rPr>
                <w:rFonts w:cs="Arial"/>
              </w:rPr>
            </w:pPr>
          </w:p>
        </w:tc>
        <w:tc>
          <w:tcPr>
            <w:tcW w:w="1134" w:type="dxa"/>
            <w:tcBorders>
              <w:bottom w:val="single" w:sz="4" w:space="0" w:color="auto"/>
            </w:tcBorders>
          </w:tcPr>
          <w:p w:rsidR="00B210D0" w:rsidRPr="00B210D0" w:rsidRDefault="00B210D0" w:rsidP="00A859CB">
            <w:pPr>
              <w:rPr>
                <w:rFonts w:cs="Arial"/>
              </w:rPr>
            </w:pPr>
          </w:p>
        </w:tc>
        <w:tc>
          <w:tcPr>
            <w:tcW w:w="1695" w:type="dxa"/>
            <w:vMerge/>
            <w:tcBorders>
              <w:bottom w:val="single" w:sz="4" w:space="0" w:color="auto"/>
            </w:tcBorders>
          </w:tcPr>
          <w:p w:rsidR="00B210D0" w:rsidRPr="00B210D0" w:rsidRDefault="00B210D0" w:rsidP="00A859CB">
            <w:pPr>
              <w:rPr>
                <w:rFonts w:cs="Arial"/>
              </w:rPr>
            </w:pPr>
          </w:p>
        </w:tc>
      </w:tr>
      <w:tr w:rsidR="00B210D0" w:rsidRPr="00B210D0" w:rsidTr="00B210D0">
        <w:trPr>
          <w:jc w:val="center"/>
        </w:trPr>
        <w:tc>
          <w:tcPr>
            <w:tcW w:w="5382" w:type="dxa"/>
            <w:shd w:val="clear" w:color="auto" w:fill="F3F3F3"/>
          </w:tcPr>
          <w:p w:rsidR="00B210D0" w:rsidRPr="00B210D0" w:rsidRDefault="00B210D0" w:rsidP="00A859CB">
            <w:pPr>
              <w:ind w:left="290" w:hanging="290"/>
              <w:rPr>
                <w:rFonts w:cs="Arial"/>
              </w:rPr>
            </w:pPr>
            <w:r w:rsidRPr="00B210D0">
              <w:rPr>
                <w:rFonts w:cs="Arial"/>
                <w:sz w:val="22"/>
              </w:rPr>
              <w:t xml:space="preserve">i. El plan considera las gestión del cambio en lo relativo a: </w:t>
            </w:r>
          </w:p>
        </w:tc>
        <w:tc>
          <w:tcPr>
            <w:tcW w:w="992" w:type="dxa"/>
            <w:shd w:val="clear" w:color="auto" w:fill="F3F3F3"/>
          </w:tcPr>
          <w:p w:rsidR="00B210D0" w:rsidRPr="00B210D0" w:rsidRDefault="00B210D0" w:rsidP="00A859CB">
            <w:pPr>
              <w:rPr>
                <w:rFonts w:cs="Arial"/>
              </w:rPr>
            </w:pPr>
          </w:p>
        </w:tc>
        <w:tc>
          <w:tcPr>
            <w:tcW w:w="851" w:type="dxa"/>
            <w:shd w:val="clear" w:color="auto" w:fill="F3F3F3"/>
          </w:tcPr>
          <w:p w:rsidR="00B210D0" w:rsidRPr="00B210D0" w:rsidRDefault="00B210D0" w:rsidP="00A859CB">
            <w:pPr>
              <w:rPr>
                <w:rFonts w:cs="Arial"/>
              </w:rPr>
            </w:pPr>
          </w:p>
        </w:tc>
        <w:tc>
          <w:tcPr>
            <w:tcW w:w="1134" w:type="dxa"/>
            <w:shd w:val="clear" w:color="auto" w:fill="F3F3F3"/>
          </w:tcPr>
          <w:p w:rsidR="00B210D0" w:rsidRPr="00B210D0" w:rsidRDefault="00B210D0" w:rsidP="00A859CB">
            <w:pPr>
              <w:rPr>
                <w:rFonts w:cs="Arial"/>
              </w:rPr>
            </w:pPr>
          </w:p>
        </w:tc>
        <w:tc>
          <w:tcPr>
            <w:tcW w:w="1695" w:type="dxa"/>
            <w:vMerge/>
            <w:shd w:val="clear" w:color="auto" w:fill="F3F3F3"/>
          </w:tcPr>
          <w:p w:rsidR="00B210D0" w:rsidRPr="00B210D0" w:rsidRDefault="00B210D0" w:rsidP="00A859CB">
            <w:pPr>
              <w:rPr>
                <w:rFonts w:cs="Arial"/>
              </w:rPr>
            </w:pPr>
          </w:p>
        </w:tc>
      </w:tr>
      <w:tr w:rsidR="00B210D0" w:rsidRPr="00B210D0" w:rsidTr="00B210D0">
        <w:trPr>
          <w:jc w:val="center"/>
        </w:trPr>
        <w:tc>
          <w:tcPr>
            <w:tcW w:w="5382" w:type="dxa"/>
          </w:tcPr>
          <w:p w:rsidR="00B210D0" w:rsidRPr="00B210D0" w:rsidRDefault="00B210D0" w:rsidP="00A859CB">
            <w:pPr>
              <w:ind w:left="290" w:hanging="290"/>
              <w:rPr>
                <w:rFonts w:cs="Arial"/>
              </w:rPr>
            </w:pPr>
            <w:r w:rsidRPr="00B210D0">
              <w:rPr>
                <w:rFonts w:cs="Arial"/>
                <w:sz w:val="22"/>
              </w:rPr>
              <w:t xml:space="preserve">    i.1.  Cambios internos</w:t>
            </w:r>
          </w:p>
        </w:tc>
        <w:tc>
          <w:tcPr>
            <w:tcW w:w="992" w:type="dxa"/>
          </w:tcPr>
          <w:p w:rsidR="00B210D0" w:rsidRPr="00B210D0" w:rsidRDefault="00B210D0" w:rsidP="00A859CB">
            <w:pPr>
              <w:rPr>
                <w:rFonts w:cs="Arial"/>
              </w:rPr>
            </w:pPr>
          </w:p>
        </w:tc>
        <w:tc>
          <w:tcPr>
            <w:tcW w:w="851" w:type="dxa"/>
          </w:tcPr>
          <w:p w:rsidR="00B210D0" w:rsidRPr="00B210D0" w:rsidRDefault="00B210D0" w:rsidP="00A859CB">
            <w:pPr>
              <w:rPr>
                <w:rFonts w:cs="Arial"/>
              </w:rPr>
            </w:pPr>
          </w:p>
        </w:tc>
        <w:tc>
          <w:tcPr>
            <w:tcW w:w="1134" w:type="dxa"/>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trHeight w:val="383"/>
          <w:jc w:val="center"/>
        </w:trPr>
        <w:tc>
          <w:tcPr>
            <w:tcW w:w="5382" w:type="dxa"/>
          </w:tcPr>
          <w:p w:rsidR="00B210D0" w:rsidRPr="00B210D0" w:rsidRDefault="00B210D0" w:rsidP="00B210D0">
            <w:pPr>
              <w:ind w:left="290" w:hanging="290"/>
              <w:rPr>
                <w:rFonts w:cs="Arial"/>
              </w:rPr>
            </w:pPr>
            <w:r>
              <w:rPr>
                <w:rFonts w:cs="Arial"/>
                <w:sz w:val="22"/>
              </w:rPr>
              <w:t xml:space="preserve">    i.2.  Cambios externos</w:t>
            </w:r>
          </w:p>
        </w:tc>
        <w:tc>
          <w:tcPr>
            <w:tcW w:w="992" w:type="dxa"/>
          </w:tcPr>
          <w:p w:rsidR="00B210D0" w:rsidRPr="00B210D0" w:rsidRDefault="00B210D0" w:rsidP="00A859CB">
            <w:pPr>
              <w:rPr>
                <w:rFonts w:cs="Arial"/>
              </w:rPr>
            </w:pPr>
          </w:p>
        </w:tc>
        <w:tc>
          <w:tcPr>
            <w:tcW w:w="851" w:type="dxa"/>
          </w:tcPr>
          <w:p w:rsidR="00B210D0" w:rsidRPr="00B210D0" w:rsidRDefault="00B210D0" w:rsidP="00A859CB">
            <w:pPr>
              <w:rPr>
                <w:rFonts w:cs="Arial"/>
              </w:rPr>
            </w:pPr>
          </w:p>
        </w:tc>
        <w:tc>
          <w:tcPr>
            <w:tcW w:w="1134" w:type="dxa"/>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jc w:val="center"/>
        </w:trPr>
        <w:tc>
          <w:tcPr>
            <w:tcW w:w="5382" w:type="dxa"/>
            <w:shd w:val="clear" w:color="auto" w:fill="D9D9D9"/>
          </w:tcPr>
          <w:p w:rsidR="00B210D0" w:rsidRPr="00B210D0" w:rsidRDefault="00B210D0" w:rsidP="00A859CB">
            <w:pPr>
              <w:rPr>
                <w:rFonts w:cs="Arial"/>
                <w:b/>
              </w:rPr>
            </w:pPr>
            <w:r w:rsidRPr="00B210D0">
              <w:rPr>
                <w:rFonts w:cs="Arial"/>
                <w:b/>
                <w:sz w:val="22"/>
              </w:rPr>
              <w:t>1.3.- Organización</w:t>
            </w:r>
          </w:p>
        </w:tc>
        <w:tc>
          <w:tcPr>
            <w:tcW w:w="992" w:type="dxa"/>
            <w:shd w:val="clear" w:color="auto" w:fill="D9D9D9"/>
          </w:tcPr>
          <w:p w:rsidR="00B210D0" w:rsidRPr="00B210D0" w:rsidRDefault="00B210D0" w:rsidP="00A859CB">
            <w:pPr>
              <w:rPr>
                <w:rFonts w:cs="Arial"/>
              </w:rPr>
            </w:pPr>
          </w:p>
        </w:tc>
        <w:tc>
          <w:tcPr>
            <w:tcW w:w="851" w:type="dxa"/>
            <w:shd w:val="clear" w:color="auto" w:fill="D9D9D9"/>
          </w:tcPr>
          <w:p w:rsidR="00B210D0" w:rsidRPr="00B210D0" w:rsidRDefault="00B210D0" w:rsidP="00A859CB">
            <w:pPr>
              <w:rPr>
                <w:rFonts w:cs="Arial"/>
              </w:rPr>
            </w:pPr>
          </w:p>
        </w:tc>
        <w:tc>
          <w:tcPr>
            <w:tcW w:w="1134" w:type="dxa"/>
            <w:shd w:val="clear" w:color="auto" w:fill="D9D9D9"/>
          </w:tcPr>
          <w:p w:rsidR="00B210D0" w:rsidRPr="00B210D0" w:rsidRDefault="00B210D0" w:rsidP="00A859CB">
            <w:pPr>
              <w:rPr>
                <w:rFonts w:cs="Arial"/>
              </w:rPr>
            </w:pPr>
          </w:p>
        </w:tc>
        <w:tc>
          <w:tcPr>
            <w:tcW w:w="1695" w:type="dxa"/>
            <w:shd w:val="clear" w:color="auto" w:fill="D9D9D9"/>
          </w:tcPr>
          <w:p w:rsidR="00B210D0" w:rsidRPr="00B210D0" w:rsidRDefault="00B210D0" w:rsidP="00A859CB">
            <w:pPr>
              <w:rPr>
                <w:rFonts w:cs="Arial"/>
              </w:rPr>
            </w:pPr>
          </w:p>
        </w:tc>
      </w:tr>
      <w:tr w:rsidR="00B210D0" w:rsidRPr="00B210D0" w:rsidTr="00B210D0">
        <w:trPr>
          <w:jc w:val="center"/>
        </w:trPr>
        <w:tc>
          <w:tcPr>
            <w:tcW w:w="5382" w:type="dxa"/>
            <w:tcBorders>
              <w:bottom w:val="single" w:sz="4" w:space="0" w:color="auto"/>
            </w:tcBorders>
          </w:tcPr>
          <w:p w:rsidR="00B210D0" w:rsidRPr="00B210D0" w:rsidRDefault="00B210D0" w:rsidP="00B210D0">
            <w:pPr>
              <w:numPr>
                <w:ilvl w:val="0"/>
                <w:numId w:val="23"/>
              </w:numPr>
              <w:tabs>
                <w:tab w:val="clear" w:pos="720"/>
                <w:tab w:val="num" w:pos="290"/>
              </w:tabs>
              <w:spacing w:after="0"/>
              <w:ind w:left="290" w:hanging="290"/>
              <w:rPr>
                <w:rFonts w:eastAsia="Arial Unicode MS" w:cs="Arial"/>
              </w:rPr>
            </w:pPr>
            <w:r w:rsidRPr="00B210D0">
              <w:rPr>
                <w:rFonts w:eastAsia="Arial Unicode MS" w:cs="Arial"/>
                <w:sz w:val="22"/>
              </w:rPr>
              <w:t>Tiene reglamento Interno de seguridad y salud en el trabajo aprobado por el Ministerio de Relaciones Laborales.</w:t>
            </w:r>
          </w:p>
        </w:tc>
        <w:tc>
          <w:tcPr>
            <w:tcW w:w="992" w:type="dxa"/>
            <w:tcBorders>
              <w:bottom w:val="single" w:sz="4" w:space="0" w:color="auto"/>
            </w:tcBorders>
          </w:tcPr>
          <w:p w:rsidR="00B210D0" w:rsidRPr="00B210D0" w:rsidRDefault="00B210D0" w:rsidP="00A859CB">
            <w:pPr>
              <w:rPr>
                <w:rFonts w:cs="Arial"/>
              </w:rPr>
            </w:pPr>
          </w:p>
        </w:tc>
        <w:tc>
          <w:tcPr>
            <w:tcW w:w="851" w:type="dxa"/>
            <w:tcBorders>
              <w:bottom w:val="single" w:sz="4" w:space="0" w:color="auto"/>
            </w:tcBorders>
          </w:tcPr>
          <w:p w:rsidR="00B210D0" w:rsidRPr="00B210D0" w:rsidRDefault="00B210D0" w:rsidP="00A859CB">
            <w:pPr>
              <w:rPr>
                <w:rFonts w:cs="Arial"/>
              </w:rPr>
            </w:pPr>
          </w:p>
        </w:tc>
        <w:tc>
          <w:tcPr>
            <w:tcW w:w="1134" w:type="dxa"/>
            <w:tcBorders>
              <w:bottom w:val="single" w:sz="4" w:space="0" w:color="auto"/>
            </w:tcBorders>
          </w:tcPr>
          <w:p w:rsidR="00B210D0" w:rsidRPr="00B210D0" w:rsidRDefault="00B210D0" w:rsidP="00A859CB">
            <w:pPr>
              <w:rPr>
                <w:rFonts w:cs="Arial"/>
              </w:rPr>
            </w:pPr>
          </w:p>
        </w:tc>
        <w:tc>
          <w:tcPr>
            <w:tcW w:w="1695" w:type="dxa"/>
            <w:vMerge w:val="restart"/>
          </w:tcPr>
          <w:p w:rsidR="00B210D0" w:rsidRPr="00B210D0" w:rsidRDefault="00B210D0" w:rsidP="00A859CB">
            <w:pPr>
              <w:rPr>
                <w:rFonts w:cs="Arial"/>
              </w:rPr>
            </w:pPr>
          </w:p>
        </w:tc>
      </w:tr>
      <w:tr w:rsidR="00B210D0" w:rsidRPr="00B210D0" w:rsidTr="00B210D0">
        <w:trPr>
          <w:jc w:val="center"/>
        </w:trPr>
        <w:tc>
          <w:tcPr>
            <w:tcW w:w="5382" w:type="dxa"/>
            <w:shd w:val="clear" w:color="auto" w:fill="F3F3F3"/>
          </w:tcPr>
          <w:p w:rsidR="00B210D0" w:rsidRPr="00B210D0" w:rsidRDefault="00B210D0" w:rsidP="00A859CB">
            <w:pPr>
              <w:tabs>
                <w:tab w:val="num" w:pos="1200"/>
              </w:tabs>
              <w:rPr>
                <w:rFonts w:eastAsia="Arial Unicode MS" w:cs="Arial"/>
              </w:rPr>
            </w:pPr>
            <w:r w:rsidRPr="00B210D0">
              <w:rPr>
                <w:rFonts w:eastAsia="Arial Unicode MS" w:cs="Arial"/>
                <w:sz w:val="22"/>
              </w:rPr>
              <w:t xml:space="preserve">b. Ha conformado las unidades o estructuras  preventivas: </w:t>
            </w:r>
          </w:p>
        </w:tc>
        <w:tc>
          <w:tcPr>
            <w:tcW w:w="992" w:type="dxa"/>
            <w:shd w:val="clear" w:color="auto" w:fill="F3F3F3"/>
          </w:tcPr>
          <w:p w:rsidR="00B210D0" w:rsidRPr="00B210D0" w:rsidRDefault="00B210D0" w:rsidP="00A859CB">
            <w:pPr>
              <w:rPr>
                <w:rFonts w:cs="Arial"/>
              </w:rPr>
            </w:pPr>
          </w:p>
        </w:tc>
        <w:tc>
          <w:tcPr>
            <w:tcW w:w="851" w:type="dxa"/>
            <w:shd w:val="clear" w:color="auto" w:fill="F3F3F3"/>
          </w:tcPr>
          <w:p w:rsidR="00B210D0" w:rsidRPr="00B210D0" w:rsidRDefault="00B210D0" w:rsidP="00A859CB">
            <w:pPr>
              <w:rPr>
                <w:rFonts w:cs="Arial"/>
              </w:rPr>
            </w:pPr>
          </w:p>
        </w:tc>
        <w:tc>
          <w:tcPr>
            <w:tcW w:w="1134" w:type="dxa"/>
            <w:shd w:val="clear" w:color="auto" w:fill="F3F3F3"/>
          </w:tcPr>
          <w:p w:rsidR="00B210D0" w:rsidRPr="00B210D0" w:rsidRDefault="00B210D0" w:rsidP="00A859CB">
            <w:pPr>
              <w:rPr>
                <w:rFonts w:cs="Arial"/>
              </w:rPr>
            </w:pPr>
          </w:p>
        </w:tc>
        <w:tc>
          <w:tcPr>
            <w:tcW w:w="1695" w:type="dxa"/>
            <w:vMerge/>
            <w:shd w:val="clear" w:color="auto" w:fill="F3F3F3"/>
          </w:tcPr>
          <w:p w:rsidR="00B210D0" w:rsidRPr="00B210D0" w:rsidRDefault="00B210D0" w:rsidP="00A859CB">
            <w:pPr>
              <w:rPr>
                <w:rFonts w:cs="Arial"/>
              </w:rPr>
            </w:pPr>
          </w:p>
        </w:tc>
      </w:tr>
      <w:tr w:rsidR="00B210D0" w:rsidRPr="00B210D0" w:rsidTr="00B210D0">
        <w:trPr>
          <w:jc w:val="center"/>
        </w:trPr>
        <w:tc>
          <w:tcPr>
            <w:tcW w:w="5382" w:type="dxa"/>
          </w:tcPr>
          <w:p w:rsidR="00B210D0" w:rsidRPr="00B210D0" w:rsidRDefault="00B210D0" w:rsidP="00A859CB">
            <w:pPr>
              <w:ind w:left="470" w:hanging="180"/>
              <w:rPr>
                <w:rFonts w:eastAsia="Arial Unicode MS" w:cs="Arial"/>
              </w:rPr>
            </w:pPr>
            <w:r w:rsidRPr="00B210D0">
              <w:rPr>
                <w:rFonts w:eastAsia="Arial Unicode MS" w:cs="Arial"/>
                <w:sz w:val="22"/>
              </w:rPr>
              <w:t xml:space="preserve">b.1. Unidad de seguridad y salud en el trabajo;  </w:t>
            </w:r>
          </w:p>
        </w:tc>
        <w:tc>
          <w:tcPr>
            <w:tcW w:w="992" w:type="dxa"/>
          </w:tcPr>
          <w:p w:rsidR="00B210D0" w:rsidRPr="00B210D0" w:rsidRDefault="00B210D0" w:rsidP="00A859CB">
            <w:pPr>
              <w:rPr>
                <w:rFonts w:cs="Arial"/>
              </w:rPr>
            </w:pPr>
          </w:p>
        </w:tc>
        <w:tc>
          <w:tcPr>
            <w:tcW w:w="851" w:type="dxa"/>
          </w:tcPr>
          <w:p w:rsidR="00B210D0" w:rsidRPr="00B210D0" w:rsidRDefault="00B210D0" w:rsidP="00A859CB">
            <w:pPr>
              <w:rPr>
                <w:rFonts w:cs="Arial"/>
              </w:rPr>
            </w:pPr>
          </w:p>
        </w:tc>
        <w:tc>
          <w:tcPr>
            <w:tcW w:w="1134" w:type="dxa"/>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jc w:val="center"/>
        </w:trPr>
        <w:tc>
          <w:tcPr>
            <w:tcW w:w="5382" w:type="dxa"/>
          </w:tcPr>
          <w:p w:rsidR="00B210D0" w:rsidRPr="00B210D0" w:rsidRDefault="00B210D0" w:rsidP="00A859CB">
            <w:pPr>
              <w:ind w:left="470" w:hanging="180"/>
              <w:rPr>
                <w:rFonts w:eastAsia="Arial Unicode MS" w:cs="Arial"/>
                <w:lang w:val="pt-BR"/>
              </w:rPr>
            </w:pPr>
            <w:r w:rsidRPr="00B210D0">
              <w:rPr>
                <w:rFonts w:eastAsia="Arial Unicode MS" w:cs="Arial"/>
                <w:sz w:val="22"/>
                <w:lang w:val="pt-BR"/>
              </w:rPr>
              <w:t xml:space="preserve">b.2. </w:t>
            </w:r>
            <w:r w:rsidRPr="00B210D0">
              <w:rPr>
                <w:rFonts w:eastAsia="Arial Unicode MS" w:cs="Arial"/>
                <w:sz w:val="22"/>
                <w:lang w:val="es-EC"/>
              </w:rPr>
              <w:t>Servicio</w:t>
            </w:r>
            <w:r w:rsidRPr="00B210D0">
              <w:rPr>
                <w:rFonts w:eastAsia="Arial Unicode MS" w:cs="Arial"/>
                <w:sz w:val="22"/>
                <w:lang w:val="pt-BR"/>
              </w:rPr>
              <w:t xml:space="preserve"> médico de empresa; </w:t>
            </w:r>
          </w:p>
        </w:tc>
        <w:tc>
          <w:tcPr>
            <w:tcW w:w="992" w:type="dxa"/>
          </w:tcPr>
          <w:p w:rsidR="00B210D0" w:rsidRPr="00B210D0" w:rsidRDefault="00B210D0" w:rsidP="00A859CB">
            <w:pPr>
              <w:rPr>
                <w:rFonts w:cs="Arial"/>
                <w:lang w:val="pt-BR"/>
              </w:rPr>
            </w:pPr>
          </w:p>
        </w:tc>
        <w:tc>
          <w:tcPr>
            <w:tcW w:w="851" w:type="dxa"/>
          </w:tcPr>
          <w:p w:rsidR="00B210D0" w:rsidRPr="00B210D0" w:rsidRDefault="00B210D0" w:rsidP="00A859CB">
            <w:pPr>
              <w:rPr>
                <w:rFonts w:cs="Arial"/>
                <w:lang w:val="pt-BR"/>
              </w:rPr>
            </w:pPr>
          </w:p>
        </w:tc>
        <w:tc>
          <w:tcPr>
            <w:tcW w:w="1134" w:type="dxa"/>
          </w:tcPr>
          <w:p w:rsidR="00B210D0" w:rsidRPr="00B210D0" w:rsidRDefault="00B210D0" w:rsidP="00A859CB">
            <w:pPr>
              <w:rPr>
                <w:rFonts w:cs="Arial"/>
                <w:lang w:val="pt-BR"/>
              </w:rPr>
            </w:pPr>
          </w:p>
        </w:tc>
        <w:tc>
          <w:tcPr>
            <w:tcW w:w="1695" w:type="dxa"/>
            <w:vMerge/>
          </w:tcPr>
          <w:p w:rsidR="00B210D0" w:rsidRPr="00B210D0" w:rsidRDefault="00B210D0" w:rsidP="00A859CB">
            <w:pPr>
              <w:rPr>
                <w:rFonts w:cs="Arial"/>
                <w:lang w:val="pt-BR"/>
              </w:rPr>
            </w:pPr>
          </w:p>
        </w:tc>
      </w:tr>
      <w:tr w:rsidR="00B210D0" w:rsidRPr="00B210D0" w:rsidTr="00B210D0">
        <w:trPr>
          <w:jc w:val="center"/>
        </w:trPr>
        <w:tc>
          <w:tcPr>
            <w:tcW w:w="5382" w:type="dxa"/>
          </w:tcPr>
          <w:p w:rsidR="00B210D0" w:rsidRPr="00B210D0" w:rsidRDefault="00B210D0" w:rsidP="00A859CB">
            <w:pPr>
              <w:ind w:left="650" w:hanging="360"/>
              <w:rPr>
                <w:rFonts w:eastAsia="Arial Unicode MS" w:cs="Arial"/>
              </w:rPr>
            </w:pPr>
            <w:r w:rsidRPr="00B210D0">
              <w:rPr>
                <w:rFonts w:eastAsia="Arial Unicode MS" w:cs="Arial"/>
                <w:sz w:val="22"/>
              </w:rPr>
              <w:t>b.3. Comité y Subcomités de Seguridad y Salud en el Trabajo;</w:t>
            </w:r>
          </w:p>
        </w:tc>
        <w:tc>
          <w:tcPr>
            <w:tcW w:w="992" w:type="dxa"/>
          </w:tcPr>
          <w:p w:rsidR="00B210D0" w:rsidRPr="00B210D0" w:rsidRDefault="00B210D0" w:rsidP="00A859CB">
            <w:pPr>
              <w:rPr>
                <w:rFonts w:cs="Arial"/>
              </w:rPr>
            </w:pPr>
          </w:p>
        </w:tc>
        <w:tc>
          <w:tcPr>
            <w:tcW w:w="851" w:type="dxa"/>
          </w:tcPr>
          <w:p w:rsidR="00B210D0" w:rsidRPr="00B210D0" w:rsidRDefault="00B210D0" w:rsidP="00A859CB">
            <w:pPr>
              <w:rPr>
                <w:rFonts w:cs="Arial"/>
              </w:rPr>
            </w:pPr>
          </w:p>
        </w:tc>
        <w:tc>
          <w:tcPr>
            <w:tcW w:w="1134" w:type="dxa"/>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jc w:val="center"/>
        </w:trPr>
        <w:tc>
          <w:tcPr>
            <w:tcW w:w="5382" w:type="dxa"/>
          </w:tcPr>
          <w:p w:rsidR="00B210D0" w:rsidRPr="00B210D0" w:rsidRDefault="00B210D0" w:rsidP="00A859CB">
            <w:pPr>
              <w:tabs>
                <w:tab w:val="num" w:pos="1200"/>
              </w:tabs>
              <w:ind w:left="290" w:hanging="180"/>
              <w:rPr>
                <w:rFonts w:eastAsia="Arial Unicode MS" w:cs="Arial"/>
              </w:rPr>
            </w:pPr>
            <w:r w:rsidRPr="00B210D0">
              <w:rPr>
                <w:rFonts w:eastAsia="Arial Unicode MS" w:cs="Arial"/>
                <w:sz w:val="22"/>
              </w:rPr>
              <w:t xml:space="preserve">    b.4. Delegado  de seguridad y salud en el trabajo</w:t>
            </w:r>
          </w:p>
        </w:tc>
        <w:tc>
          <w:tcPr>
            <w:tcW w:w="992" w:type="dxa"/>
          </w:tcPr>
          <w:p w:rsidR="00B210D0" w:rsidRPr="00B210D0" w:rsidRDefault="00B210D0" w:rsidP="00A859CB">
            <w:pPr>
              <w:rPr>
                <w:rFonts w:cs="Arial"/>
              </w:rPr>
            </w:pPr>
          </w:p>
        </w:tc>
        <w:tc>
          <w:tcPr>
            <w:tcW w:w="851" w:type="dxa"/>
          </w:tcPr>
          <w:p w:rsidR="00B210D0" w:rsidRPr="00B210D0" w:rsidRDefault="00B210D0" w:rsidP="00A859CB">
            <w:pPr>
              <w:rPr>
                <w:rFonts w:cs="Arial"/>
              </w:rPr>
            </w:pPr>
          </w:p>
        </w:tc>
        <w:tc>
          <w:tcPr>
            <w:tcW w:w="1134" w:type="dxa"/>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jc w:val="center"/>
        </w:trPr>
        <w:tc>
          <w:tcPr>
            <w:tcW w:w="5382" w:type="dxa"/>
          </w:tcPr>
          <w:p w:rsidR="00B210D0" w:rsidRPr="00B210D0" w:rsidRDefault="00B210D0" w:rsidP="00B210D0">
            <w:pPr>
              <w:numPr>
                <w:ilvl w:val="0"/>
                <w:numId w:val="24"/>
              </w:numPr>
              <w:spacing w:after="0"/>
              <w:rPr>
                <w:rFonts w:eastAsia="Arial Unicode MS" w:cs="Arial"/>
              </w:rPr>
            </w:pPr>
            <w:r w:rsidRPr="00B210D0">
              <w:rPr>
                <w:rFonts w:eastAsia="Arial Unicode MS" w:cs="Arial"/>
                <w:sz w:val="22"/>
              </w:rPr>
              <w:t>Están definidas las responsabilidades integradas de seguridad y salud en el trabajo, de los gerentes, jefes, supervisores, trabajadores entre otros y las de especialización de los responsables de las unidades de seguridad  y salud, y, servicio médico de empresa; así como, de las estructuras de SST.</w:t>
            </w:r>
          </w:p>
        </w:tc>
        <w:tc>
          <w:tcPr>
            <w:tcW w:w="992" w:type="dxa"/>
          </w:tcPr>
          <w:p w:rsidR="00B210D0" w:rsidRPr="00B210D0" w:rsidRDefault="00B210D0" w:rsidP="00A859CB">
            <w:pPr>
              <w:rPr>
                <w:rFonts w:cs="Arial"/>
              </w:rPr>
            </w:pPr>
          </w:p>
        </w:tc>
        <w:tc>
          <w:tcPr>
            <w:tcW w:w="851" w:type="dxa"/>
          </w:tcPr>
          <w:p w:rsidR="00B210D0" w:rsidRPr="00B210D0" w:rsidRDefault="00B210D0" w:rsidP="00A859CB">
            <w:pPr>
              <w:rPr>
                <w:rFonts w:cs="Arial"/>
              </w:rPr>
            </w:pPr>
          </w:p>
        </w:tc>
        <w:tc>
          <w:tcPr>
            <w:tcW w:w="1134" w:type="dxa"/>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jc w:val="center"/>
        </w:trPr>
        <w:tc>
          <w:tcPr>
            <w:tcW w:w="5382" w:type="dxa"/>
          </w:tcPr>
          <w:p w:rsidR="00B210D0" w:rsidRPr="00B210D0" w:rsidRDefault="00B210D0" w:rsidP="00B210D0">
            <w:pPr>
              <w:numPr>
                <w:ilvl w:val="0"/>
                <w:numId w:val="24"/>
              </w:numPr>
              <w:spacing w:after="0"/>
              <w:rPr>
                <w:rFonts w:eastAsia="Arial Unicode MS" w:cs="Arial"/>
              </w:rPr>
            </w:pPr>
            <w:r w:rsidRPr="00B210D0">
              <w:rPr>
                <w:rFonts w:eastAsia="Arial Unicode MS" w:cs="Arial"/>
                <w:sz w:val="22"/>
              </w:rPr>
              <w:t>Están definidos los estándares de desempeño de SST</w:t>
            </w:r>
          </w:p>
        </w:tc>
        <w:tc>
          <w:tcPr>
            <w:tcW w:w="992" w:type="dxa"/>
          </w:tcPr>
          <w:p w:rsidR="00B210D0" w:rsidRPr="00B210D0" w:rsidRDefault="00B210D0" w:rsidP="00A859CB">
            <w:pPr>
              <w:rPr>
                <w:rFonts w:cs="Arial"/>
              </w:rPr>
            </w:pPr>
          </w:p>
        </w:tc>
        <w:tc>
          <w:tcPr>
            <w:tcW w:w="851" w:type="dxa"/>
          </w:tcPr>
          <w:p w:rsidR="00B210D0" w:rsidRPr="00B210D0" w:rsidRDefault="00B210D0" w:rsidP="00A859CB">
            <w:pPr>
              <w:rPr>
                <w:rFonts w:cs="Arial"/>
              </w:rPr>
            </w:pPr>
          </w:p>
        </w:tc>
        <w:tc>
          <w:tcPr>
            <w:tcW w:w="1134" w:type="dxa"/>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jc w:val="center"/>
        </w:trPr>
        <w:tc>
          <w:tcPr>
            <w:tcW w:w="5382" w:type="dxa"/>
          </w:tcPr>
          <w:p w:rsidR="00B210D0" w:rsidRPr="00B210D0" w:rsidRDefault="00B210D0" w:rsidP="00B210D0">
            <w:pPr>
              <w:numPr>
                <w:ilvl w:val="0"/>
                <w:numId w:val="24"/>
              </w:numPr>
              <w:spacing w:after="0"/>
              <w:rPr>
                <w:rFonts w:eastAsia="Arial Unicode MS" w:cs="Arial"/>
              </w:rPr>
            </w:pPr>
            <w:r w:rsidRPr="00B210D0">
              <w:rPr>
                <w:rFonts w:eastAsia="Arial Unicode MS" w:cs="Arial"/>
                <w:sz w:val="22"/>
              </w:rPr>
              <w:t>Existe la documentación del sistema de gestión de seguridad y salud en el trabajo; manual, procedimientos, instrucciones y registros.</w:t>
            </w:r>
          </w:p>
        </w:tc>
        <w:tc>
          <w:tcPr>
            <w:tcW w:w="992" w:type="dxa"/>
          </w:tcPr>
          <w:p w:rsidR="00B210D0" w:rsidRPr="00B210D0" w:rsidRDefault="00B210D0" w:rsidP="00A859CB">
            <w:pPr>
              <w:rPr>
                <w:rFonts w:cs="Arial"/>
              </w:rPr>
            </w:pPr>
          </w:p>
        </w:tc>
        <w:tc>
          <w:tcPr>
            <w:tcW w:w="851" w:type="dxa"/>
          </w:tcPr>
          <w:p w:rsidR="00B210D0" w:rsidRPr="00B210D0" w:rsidRDefault="00B210D0" w:rsidP="00A859CB">
            <w:pPr>
              <w:rPr>
                <w:rFonts w:cs="Arial"/>
              </w:rPr>
            </w:pPr>
          </w:p>
        </w:tc>
        <w:tc>
          <w:tcPr>
            <w:tcW w:w="1134" w:type="dxa"/>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jc w:val="center"/>
        </w:trPr>
        <w:tc>
          <w:tcPr>
            <w:tcW w:w="5382" w:type="dxa"/>
            <w:tcBorders>
              <w:bottom w:val="single" w:sz="4" w:space="0" w:color="auto"/>
            </w:tcBorders>
            <w:shd w:val="clear" w:color="auto" w:fill="D9D9D9"/>
          </w:tcPr>
          <w:p w:rsidR="00B210D0" w:rsidRPr="00B210D0" w:rsidRDefault="00B210D0" w:rsidP="00A859CB">
            <w:pPr>
              <w:rPr>
                <w:rFonts w:cs="Arial"/>
                <w:b/>
              </w:rPr>
            </w:pPr>
            <w:r w:rsidRPr="00B210D0">
              <w:rPr>
                <w:rFonts w:cs="Arial"/>
                <w:b/>
                <w:sz w:val="22"/>
              </w:rPr>
              <w:lastRenderedPageBreak/>
              <w:t>1.4.- Integración-Implantación</w:t>
            </w:r>
          </w:p>
        </w:tc>
        <w:tc>
          <w:tcPr>
            <w:tcW w:w="992" w:type="dxa"/>
            <w:tcBorders>
              <w:bottom w:val="single" w:sz="4" w:space="0" w:color="auto"/>
            </w:tcBorders>
            <w:shd w:val="clear" w:color="auto" w:fill="D9D9D9"/>
          </w:tcPr>
          <w:p w:rsidR="00B210D0" w:rsidRPr="00B210D0" w:rsidRDefault="00B210D0" w:rsidP="00A859CB">
            <w:pPr>
              <w:rPr>
                <w:rFonts w:cs="Arial"/>
              </w:rPr>
            </w:pPr>
          </w:p>
        </w:tc>
        <w:tc>
          <w:tcPr>
            <w:tcW w:w="851" w:type="dxa"/>
            <w:tcBorders>
              <w:bottom w:val="single" w:sz="4" w:space="0" w:color="auto"/>
            </w:tcBorders>
            <w:shd w:val="clear" w:color="auto" w:fill="D9D9D9"/>
          </w:tcPr>
          <w:p w:rsidR="00B210D0" w:rsidRPr="00B210D0" w:rsidRDefault="00B210D0" w:rsidP="00A859CB">
            <w:pPr>
              <w:rPr>
                <w:rFonts w:cs="Arial"/>
              </w:rPr>
            </w:pPr>
          </w:p>
        </w:tc>
        <w:tc>
          <w:tcPr>
            <w:tcW w:w="1134" w:type="dxa"/>
            <w:tcBorders>
              <w:bottom w:val="single" w:sz="4" w:space="0" w:color="auto"/>
            </w:tcBorders>
            <w:shd w:val="clear" w:color="auto" w:fill="D9D9D9"/>
          </w:tcPr>
          <w:p w:rsidR="00B210D0" w:rsidRPr="00B210D0" w:rsidRDefault="00B210D0" w:rsidP="00A859CB">
            <w:pPr>
              <w:rPr>
                <w:rFonts w:cs="Arial"/>
              </w:rPr>
            </w:pPr>
          </w:p>
        </w:tc>
        <w:tc>
          <w:tcPr>
            <w:tcW w:w="1695" w:type="dxa"/>
            <w:shd w:val="clear" w:color="auto" w:fill="D9D9D9"/>
          </w:tcPr>
          <w:p w:rsidR="00B210D0" w:rsidRPr="00B210D0" w:rsidRDefault="00B210D0" w:rsidP="00A859CB">
            <w:pPr>
              <w:rPr>
                <w:rFonts w:cs="Arial"/>
              </w:rPr>
            </w:pPr>
          </w:p>
        </w:tc>
      </w:tr>
      <w:tr w:rsidR="00B210D0" w:rsidRPr="00B210D0" w:rsidTr="00B210D0">
        <w:trPr>
          <w:jc w:val="center"/>
        </w:trPr>
        <w:tc>
          <w:tcPr>
            <w:tcW w:w="5382" w:type="dxa"/>
            <w:shd w:val="clear" w:color="auto" w:fill="F3F3F3"/>
          </w:tcPr>
          <w:p w:rsidR="00B210D0" w:rsidRPr="00B210D0" w:rsidRDefault="00B210D0" w:rsidP="00B210D0">
            <w:pPr>
              <w:numPr>
                <w:ilvl w:val="0"/>
                <w:numId w:val="25"/>
              </w:numPr>
              <w:spacing w:after="0"/>
              <w:rPr>
                <w:rFonts w:cs="Arial"/>
              </w:rPr>
            </w:pPr>
            <w:r w:rsidRPr="00B210D0">
              <w:rPr>
                <w:rFonts w:cs="Arial"/>
                <w:sz w:val="22"/>
              </w:rPr>
              <w:t xml:space="preserve">El programa de competencia previo a la integración-implantación del sistema de gestión de seguridad y salud en el trabajo de la empresa u organización incluye el ciclo que a continuación se indica: </w:t>
            </w:r>
          </w:p>
        </w:tc>
        <w:tc>
          <w:tcPr>
            <w:tcW w:w="992" w:type="dxa"/>
            <w:shd w:val="clear" w:color="auto" w:fill="F3F3F3"/>
          </w:tcPr>
          <w:p w:rsidR="00B210D0" w:rsidRPr="00B210D0" w:rsidRDefault="00B210D0" w:rsidP="00A859CB">
            <w:pPr>
              <w:rPr>
                <w:rFonts w:cs="Arial"/>
              </w:rPr>
            </w:pPr>
          </w:p>
        </w:tc>
        <w:tc>
          <w:tcPr>
            <w:tcW w:w="851" w:type="dxa"/>
            <w:shd w:val="clear" w:color="auto" w:fill="F3F3F3"/>
          </w:tcPr>
          <w:p w:rsidR="00B210D0" w:rsidRPr="00B210D0" w:rsidRDefault="00B210D0" w:rsidP="00A859CB">
            <w:pPr>
              <w:rPr>
                <w:rFonts w:cs="Arial"/>
              </w:rPr>
            </w:pPr>
          </w:p>
        </w:tc>
        <w:tc>
          <w:tcPr>
            <w:tcW w:w="1134" w:type="dxa"/>
            <w:shd w:val="clear" w:color="auto" w:fill="F3F3F3"/>
          </w:tcPr>
          <w:p w:rsidR="00B210D0" w:rsidRPr="00B210D0" w:rsidRDefault="00B210D0" w:rsidP="00A859CB">
            <w:pPr>
              <w:rPr>
                <w:rFonts w:cs="Arial"/>
              </w:rPr>
            </w:pPr>
          </w:p>
        </w:tc>
        <w:tc>
          <w:tcPr>
            <w:tcW w:w="1695" w:type="dxa"/>
            <w:vMerge w:val="restart"/>
          </w:tcPr>
          <w:p w:rsidR="00B210D0" w:rsidRPr="00B210D0" w:rsidRDefault="00B210D0" w:rsidP="00A859CB">
            <w:pPr>
              <w:rPr>
                <w:rFonts w:cs="Arial"/>
              </w:rPr>
            </w:pPr>
          </w:p>
        </w:tc>
      </w:tr>
      <w:tr w:rsidR="00B210D0" w:rsidRPr="00B210D0" w:rsidTr="00B210D0">
        <w:trPr>
          <w:jc w:val="center"/>
        </w:trPr>
        <w:tc>
          <w:tcPr>
            <w:tcW w:w="5382" w:type="dxa"/>
          </w:tcPr>
          <w:p w:rsidR="00B210D0" w:rsidRPr="00B210D0" w:rsidRDefault="00B210D0" w:rsidP="00A859CB">
            <w:pPr>
              <w:ind w:left="360"/>
              <w:rPr>
                <w:rFonts w:cs="Arial"/>
              </w:rPr>
            </w:pPr>
            <w:r w:rsidRPr="00B210D0">
              <w:rPr>
                <w:rFonts w:cs="Arial"/>
                <w:sz w:val="22"/>
              </w:rPr>
              <w:t>a.1. Identificación de necesidades de competencia</w:t>
            </w:r>
          </w:p>
        </w:tc>
        <w:tc>
          <w:tcPr>
            <w:tcW w:w="992" w:type="dxa"/>
          </w:tcPr>
          <w:p w:rsidR="00B210D0" w:rsidRPr="00B210D0" w:rsidRDefault="00B210D0" w:rsidP="00A859CB">
            <w:pPr>
              <w:rPr>
                <w:rFonts w:cs="Arial"/>
              </w:rPr>
            </w:pPr>
          </w:p>
        </w:tc>
        <w:tc>
          <w:tcPr>
            <w:tcW w:w="851" w:type="dxa"/>
          </w:tcPr>
          <w:p w:rsidR="00B210D0" w:rsidRPr="00B210D0" w:rsidRDefault="00B210D0" w:rsidP="00A859CB">
            <w:pPr>
              <w:rPr>
                <w:rFonts w:cs="Arial"/>
              </w:rPr>
            </w:pPr>
          </w:p>
        </w:tc>
        <w:tc>
          <w:tcPr>
            <w:tcW w:w="1134" w:type="dxa"/>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jc w:val="center"/>
        </w:trPr>
        <w:tc>
          <w:tcPr>
            <w:tcW w:w="5382" w:type="dxa"/>
          </w:tcPr>
          <w:p w:rsidR="00B210D0" w:rsidRPr="00B210D0" w:rsidRDefault="00B210D0" w:rsidP="00A859CB">
            <w:pPr>
              <w:ind w:left="360"/>
              <w:rPr>
                <w:rFonts w:cs="Arial"/>
              </w:rPr>
            </w:pPr>
            <w:r w:rsidRPr="00B210D0">
              <w:rPr>
                <w:rFonts w:cs="Arial"/>
                <w:sz w:val="22"/>
              </w:rPr>
              <w:t>a.2. Definición de planes, objetivos y cronogramas</w:t>
            </w:r>
          </w:p>
        </w:tc>
        <w:tc>
          <w:tcPr>
            <w:tcW w:w="992" w:type="dxa"/>
          </w:tcPr>
          <w:p w:rsidR="00B210D0" w:rsidRPr="00B210D0" w:rsidRDefault="00B210D0" w:rsidP="00A859CB">
            <w:pPr>
              <w:rPr>
                <w:rFonts w:cs="Arial"/>
              </w:rPr>
            </w:pPr>
          </w:p>
        </w:tc>
        <w:tc>
          <w:tcPr>
            <w:tcW w:w="851" w:type="dxa"/>
          </w:tcPr>
          <w:p w:rsidR="00B210D0" w:rsidRPr="00B210D0" w:rsidRDefault="00B210D0" w:rsidP="00A859CB">
            <w:pPr>
              <w:rPr>
                <w:rFonts w:cs="Arial"/>
              </w:rPr>
            </w:pPr>
          </w:p>
        </w:tc>
        <w:tc>
          <w:tcPr>
            <w:tcW w:w="1134" w:type="dxa"/>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jc w:val="center"/>
        </w:trPr>
        <w:tc>
          <w:tcPr>
            <w:tcW w:w="5382" w:type="dxa"/>
          </w:tcPr>
          <w:p w:rsidR="00B210D0" w:rsidRPr="00B210D0" w:rsidRDefault="00B210D0" w:rsidP="00A859CB">
            <w:pPr>
              <w:ind w:left="360"/>
              <w:rPr>
                <w:rFonts w:cs="Arial"/>
              </w:rPr>
            </w:pPr>
            <w:r w:rsidRPr="00B210D0">
              <w:rPr>
                <w:rFonts w:cs="Arial"/>
                <w:sz w:val="22"/>
              </w:rPr>
              <w:t>a.3. Desarrollo de actividades de capacitación y competencia</w:t>
            </w:r>
          </w:p>
        </w:tc>
        <w:tc>
          <w:tcPr>
            <w:tcW w:w="992" w:type="dxa"/>
          </w:tcPr>
          <w:p w:rsidR="00B210D0" w:rsidRPr="00B210D0" w:rsidRDefault="00B210D0" w:rsidP="00A859CB">
            <w:pPr>
              <w:rPr>
                <w:rFonts w:cs="Arial"/>
              </w:rPr>
            </w:pPr>
          </w:p>
        </w:tc>
        <w:tc>
          <w:tcPr>
            <w:tcW w:w="851" w:type="dxa"/>
          </w:tcPr>
          <w:p w:rsidR="00B210D0" w:rsidRPr="00B210D0" w:rsidRDefault="00B210D0" w:rsidP="00A859CB">
            <w:pPr>
              <w:rPr>
                <w:rFonts w:cs="Arial"/>
              </w:rPr>
            </w:pPr>
          </w:p>
        </w:tc>
        <w:tc>
          <w:tcPr>
            <w:tcW w:w="1134" w:type="dxa"/>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jc w:val="center"/>
        </w:trPr>
        <w:tc>
          <w:tcPr>
            <w:tcW w:w="5382" w:type="dxa"/>
          </w:tcPr>
          <w:p w:rsidR="00B210D0" w:rsidRPr="00B210D0" w:rsidRDefault="00B210D0" w:rsidP="00A859CB">
            <w:pPr>
              <w:rPr>
                <w:rFonts w:cs="Arial"/>
              </w:rPr>
            </w:pPr>
            <w:r w:rsidRPr="00B210D0">
              <w:rPr>
                <w:rFonts w:cs="Arial"/>
                <w:sz w:val="22"/>
              </w:rPr>
              <w:t xml:space="preserve">       a.4. Evaluación de eficacia del programa de competencia</w:t>
            </w:r>
          </w:p>
        </w:tc>
        <w:tc>
          <w:tcPr>
            <w:tcW w:w="992" w:type="dxa"/>
          </w:tcPr>
          <w:p w:rsidR="00B210D0" w:rsidRPr="00B210D0" w:rsidRDefault="00B210D0" w:rsidP="00A859CB">
            <w:pPr>
              <w:rPr>
                <w:rFonts w:cs="Arial"/>
              </w:rPr>
            </w:pPr>
          </w:p>
        </w:tc>
        <w:tc>
          <w:tcPr>
            <w:tcW w:w="851" w:type="dxa"/>
          </w:tcPr>
          <w:p w:rsidR="00B210D0" w:rsidRPr="00B210D0" w:rsidRDefault="00B210D0" w:rsidP="00A859CB">
            <w:pPr>
              <w:rPr>
                <w:rFonts w:cs="Arial"/>
              </w:rPr>
            </w:pPr>
          </w:p>
        </w:tc>
        <w:tc>
          <w:tcPr>
            <w:tcW w:w="1134" w:type="dxa"/>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jc w:val="center"/>
        </w:trPr>
        <w:tc>
          <w:tcPr>
            <w:tcW w:w="5382" w:type="dxa"/>
          </w:tcPr>
          <w:p w:rsidR="00B210D0" w:rsidRPr="00B210D0" w:rsidRDefault="00B210D0" w:rsidP="00A859CB">
            <w:pPr>
              <w:ind w:left="290" w:hanging="290"/>
              <w:rPr>
                <w:rFonts w:cs="Arial"/>
              </w:rPr>
            </w:pPr>
            <w:r w:rsidRPr="00B210D0">
              <w:rPr>
                <w:rFonts w:cs="Arial"/>
                <w:sz w:val="22"/>
              </w:rPr>
              <w:t xml:space="preserve">       Se han desarrollado los formatos para registrar y documentar las    actividades del plan.</w:t>
            </w:r>
          </w:p>
        </w:tc>
        <w:tc>
          <w:tcPr>
            <w:tcW w:w="992" w:type="dxa"/>
          </w:tcPr>
          <w:p w:rsidR="00B210D0" w:rsidRPr="00B210D0" w:rsidRDefault="00B210D0" w:rsidP="00A859CB">
            <w:pPr>
              <w:rPr>
                <w:rFonts w:cs="Arial"/>
              </w:rPr>
            </w:pPr>
          </w:p>
        </w:tc>
        <w:tc>
          <w:tcPr>
            <w:tcW w:w="851" w:type="dxa"/>
          </w:tcPr>
          <w:p w:rsidR="00B210D0" w:rsidRPr="00B210D0" w:rsidRDefault="00B210D0" w:rsidP="00A859CB">
            <w:pPr>
              <w:rPr>
                <w:rFonts w:cs="Arial"/>
              </w:rPr>
            </w:pPr>
          </w:p>
        </w:tc>
        <w:tc>
          <w:tcPr>
            <w:tcW w:w="1134" w:type="dxa"/>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jc w:val="center"/>
        </w:trPr>
        <w:tc>
          <w:tcPr>
            <w:tcW w:w="5382" w:type="dxa"/>
            <w:tcBorders>
              <w:bottom w:val="single" w:sz="4" w:space="0" w:color="auto"/>
            </w:tcBorders>
          </w:tcPr>
          <w:p w:rsidR="00B210D0" w:rsidRPr="00B210D0" w:rsidRDefault="00B210D0" w:rsidP="00B210D0">
            <w:pPr>
              <w:numPr>
                <w:ilvl w:val="0"/>
                <w:numId w:val="25"/>
              </w:numPr>
              <w:spacing w:after="0"/>
              <w:rPr>
                <w:rFonts w:cs="Arial"/>
              </w:rPr>
            </w:pPr>
            <w:r w:rsidRPr="00B210D0">
              <w:rPr>
                <w:rFonts w:cs="Arial"/>
                <w:sz w:val="22"/>
              </w:rPr>
              <w:t>Se ha integrado-implantado la política de seguridad y salud en el trabajo, a la política general de la empresa u organización</w:t>
            </w:r>
          </w:p>
        </w:tc>
        <w:tc>
          <w:tcPr>
            <w:tcW w:w="992" w:type="dxa"/>
            <w:tcBorders>
              <w:bottom w:val="single" w:sz="4" w:space="0" w:color="auto"/>
            </w:tcBorders>
          </w:tcPr>
          <w:p w:rsidR="00B210D0" w:rsidRPr="00B210D0" w:rsidRDefault="00B210D0" w:rsidP="00A859CB">
            <w:pPr>
              <w:rPr>
                <w:rFonts w:cs="Arial"/>
              </w:rPr>
            </w:pPr>
          </w:p>
        </w:tc>
        <w:tc>
          <w:tcPr>
            <w:tcW w:w="851" w:type="dxa"/>
            <w:tcBorders>
              <w:bottom w:val="single" w:sz="4" w:space="0" w:color="auto"/>
            </w:tcBorders>
          </w:tcPr>
          <w:p w:rsidR="00B210D0" w:rsidRPr="00B210D0" w:rsidRDefault="00B210D0" w:rsidP="00A859CB">
            <w:pPr>
              <w:rPr>
                <w:rFonts w:cs="Arial"/>
              </w:rPr>
            </w:pPr>
          </w:p>
        </w:tc>
        <w:tc>
          <w:tcPr>
            <w:tcW w:w="1134" w:type="dxa"/>
            <w:tcBorders>
              <w:bottom w:val="single" w:sz="4" w:space="0" w:color="auto"/>
            </w:tcBorders>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jc w:val="center"/>
        </w:trPr>
        <w:tc>
          <w:tcPr>
            <w:tcW w:w="5382" w:type="dxa"/>
            <w:tcBorders>
              <w:bottom w:val="single" w:sz="4" w:space="0" w:color="auto"/>
            </w:tcBorders>
          </w:tcPr>
          <w:p w:rsidR="00B210D0" w:rsidRPr="00B210D0" w:rsidRDefault="00B210D0" w:rsidP="00B210D0">
            <w:pPr>
              <w:numPr>
                <w:ilvl w:val="0"/>
                <w:numId w:val="25"/>
              </w:numPr>
              <w:spacing w:after="0"/>
              <w:rPr>
                <w:rFonts w:cs="Arial"/>
              </w:rPr>
            </w:pPr>
            <w:r w:rsidRPr="00B210D0">
              <w:rPr>
                <w:rFonts w:cs="Arial"/>
                <w:sz w:val="22"/>
              </w:rPr>
              <w:t>Se ha integrado-implantado  la planificación de SST,  a la planificación general de la empresa u organización.</w:t>
            </w:r>
          </w:p>
        </w:tc>
        <w:tc>
          <w:tcPr>
            <w:tcW w:w="992" w:type="dxa"/>
            <w:tcBorders>
              <w:bottom w:val="single" w:sz="4" w:space="0" w:color="auto"/>
            </w:tcBorders>
          </w:tcPr>
          <w:p w:rsidR="00B210D0" w:rsidRPr="00B210D0" w:rsidRDefault="00B210D0" w:rsidP="00A859CB">
            <w:pPr>
              <w:rPr>
                <w:rFonts w:cs="Arial"/>
              </w:rPr>
            </w:pPr>
          </w:p>
        </w:tc>
        <w:tc>
          <w:tcPr>
            <w:tcW w:w="851" w:type="dxa"/>
            <w:tcBorders>
              <w:bottom w:val="single" w:sz="4" w:space="0" w:color="auto"/>
            </w:tcBorders>
          </w:tcPr>
          <w:p w:rsidR="00B210D0" w:rsidRPr="00B210D0" w:rsidRDefault="00B210D0" w:rsidP="00A859CB">
            <w:pPr>
              <w:rPr>
                <w:rFonts w:cs="Arial"/>
              </w:rPr>
            </w:pPr>
          </w:p>
        </w:tc>
        <w:tc>
          <w:tcPr>
            <w:tcW w:w="1134" w:type="dxa"/>
            <w:tcBorders>
              <w:bottom w:val="single" w:sz="4" w:space="0" w:color="auto"/>
            </w:tcBorders>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jc w:val="center"/>
        </w:trPr>
        <w:tc>
          <w:tcPr>
            <w:tcW w:w="5382" w:type="dxa"/>
            <w:tcBorders>
              <w:bottom w:val="single" w:sz="4" w:space="0" w:color="auto"/>
            </w:tcBorders>
          </w:tcPr>
          <w:p w:rsidR="00B210D0" w:rsidRPr="00B210D0" w:rsidRDefault="00B210D0" w:rsidP="00B210D0">
            <w:pPr>
              <w:numPr>
                <w:ilvl w:val="0"/>
                <w:numId w:val="25"/>
              </w:numPr>
              <w:spacing w:after="0"/>
              <w:rPr>
                <w:rFonts w:cs="Arial"/>
              </w:rPr>
            </w:pPr>
            <w:r w:rsidRPr="00B210D0">
              <w:rPr>
                <w:rFonts w:cs="Arial"/>
                <w:sz w:val="22"/>
              </w:rPr>
              <w:t>Se ha  integrado-implantado la organización de SST a la organización general  de la empresa u organización</w:t>
            </w:r>
          </w:p>
        </w:tc>
        <w:tc>
          <w:tcPr>
            <w:tcW w:w="992" w:type="dxa"/>
            <w:tcBorders>
              <w:bottom w:val="single" w:sz="4" w:space="0" w:color="auto"/>
            </w:tcBorders>
          </w:tcPr>
          <w:p w:rsidR="00B210D0" w:rsidRPr="00B210D0" w:rsidRDefault="00B210D0" w:rsidP="00A859CB">
            <w:pPr>
              <w:rPr>
                <w:rFonts w:cs="Arial"/>
              </w:rPr>
            </w:pPr>
          </w:p>
        </w:tc>
        <w:tc>
          <w:tcPr>
            <w:tcW w:w="851" w:type="dxa"/>
            <w:tcBorders>
              <w:bottom w:val="single" w:sz="4" w:space="0" w:color="auto"/>
            </w:tcBorders>
          </w:tcPr>
          <w:p w:rsidR="00B210D0" w:rsidRPr="00B210D0" w:rsidRDefault="00B210D0" w:rsidP="00A859CB">
            <w:pPr>
              <w:rPr>
                <w:rFonts w:cs="Arial"/>
              </w:rPr>
            </w:pPr>
          </w:p>
        </w:tc>
        <w:tc>
          <w:tcPr>
            <w:tcW w:w="1134" w:type="dxa"/>
            <w:tcBorders>
              <w:bottom w:val="single" w:sz="4" w:space="0" w:color="auto"/>
            </w:tcBorders>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jc w:val="center"/>
        </w:trPr>
        <w:tc>
          <w:tcPr>
            <w:tcW w:w="5382" w:type="dxa"/>
            <w:tcBorders>
              <w:bottom w:val="single" w:sz="4" w:space="0" w:color="auto"/>
            </w:tcBorders>
          </w:tcPr>
          <w:p w:rsidR="00B210D0" w:rsidRPr="00B210D0" w:rsidRDefault="00B210D0" w:rsidP="00B210D0">
            <w:pPr>
              <w:numPr>
                <w:ilvl w:val="0"/>
                <w:numId w:val="25"/>
              </w:numPr>
              <w:spacing w:after="0"/>
              <w:rPr>
                <w:rFonts w:cs="Arial"/>
              </w:rPr>
            </w:pPr>
            <w:r w:rsidRPr="00B210D0">
              <w:rPr>
                <w:rFonts w:cs="Arial"/>
                <w:sz w:val="22"/>
              </w:rPr>
              <w:t>Se ha integrado-implantado la auditoria interna de SST,  a la auditoria general de la empresa u organización</w:t>
            </w:r>
          </w:p>
        </w:tc>
        <w:tc>
          <w:tcPr>
            <w:tcW w:w="992" w:type="dxa"/>
            <w:tcBorders>
              <w:bottom w:val="single" w:sz="4" w:space="0" w:color="auto"/>
            </w:tcBorders>
          </w:tcPr>
          <w:p w:rsidR="00B210D0" w:rsidRPr="00B210D0" w:rsidRDefault="00B210D0" w:rsidP="00A859CB">
            <w:pPr>
              <w:rPr>
                <w:rFonts w:cs="Arial"/>
              </w:rPr>
            </w:pPr>
          </w:p>
        </w:tc>
        <w:tc>
          <w:tcPr>
            <w:tcW w:w="851" w:type="dxa"/>
            <w:tcBorders>
              <w:bottom w:val="single" w:sz="4" w:space="0" w:color="auto"/>
            </w:tcBorders>
          </w:tcPr>
          <w:p w:rsidR="00B210D0" w:rsidRPr="00B210D0" w:rsidRDefault="00B210D0" w:rsidP="00A859CB">
            <w:pPr>
              <w:rPr>
                <w:rFonts w:cs="Arial"/>
              </w:rPr>
            </w:pPr>
          </w:p>
        </w:tc>
        <w:tc>
          <w:tcPr>
            <w:tcW w:w="1134" w:type="dxa"/>
            <w:tcBorders>
              <w:bottom w:val="single" w:sz="4" w:space="0" w:color="auto"/>
            </w:tcBorders>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jc w:val="center"/>
        </w:trPr>
        <w:tc>
          <w:tcPr>
            <w:tcW w:w="5382" w:type="dxa"/>
            <w:tcBorders>
              <w:bottom w:val="single" w:sz="4" w:space="0" w:color="auto"/>
            </w:tcBorders>
          </w:tcPr>
          <w:p w:rsidR="00B210D0" w:rsidRPr="00B210D0" w:rsidRDefault="00B210D0" w:rsidP="00B210D0">
            <w:pPr>
              <w:numPr>
                <w:ilvl w:val="0"/>
                <w:numId w:val="25"/>
              </w:numPr>
              <w:spacing w:after="0"/>
              <w:rPr>
                <w:rFonts w:cs="Arial"/>
              </w:rPr>
            </w:pPr>
            <w:r w:rsidRPr="00B210D0">
              <w:rPr>
                <w:rFonts w:cs="Arial"/>
                <w:sz w:val="22"/>
              </w:rPr>
              <w:t>Se ha integrado-implantado las re-programaciones de SST  a las re-programaciones de la empresa u organización.</w:t>
            </w:r>
          </w:p>
        </w:tc>
        <w:tc>
          <w:tcPr>
            <w:tcW w:w="992" w:type="dxa"/>
            <w:tcBorders>
              <w:bottom w:val="single" w:sz="4" w:space="0" w:color="auto"/>
            </w:tcBorders>
          </w:tcPr>
          <w:p w:rsidR="00B210D0" w:rsidRPr="00B210D0" w:rsidRDefault="00B210D0" w:rsidP="00A859CB">
            <w:pPr>
              <w:rPr>
                <w:rFonts w:cs="Arial"/>
              </w:rPr>
            </w:pPr>
          </w:p>
        </w:tc>
        <w:tc>
          <w:tcPr>
            <w:tcW w:w="851" w:type="dxa"/>
            <w:tcBorders>
              <w:bottom w:val="single" w:sz="4" w:space="0" w:color="auto"/>
            </w:tcBorders>
          </w:tcPr>
          <w:p w:rsidR="00B210D0" w:rsidRPr="00B210D0" w:rsidRDefault="00B210D0" w:rsidP="00A859CB">
            <w:pPr>
              <w:rPr>
                <w:rFonts w:cs="Arial"/>
              </w:rPr>
            </w:pPr>
          </w:p>
        </w:tc>
        <w:tc>
          <w:tcPr>
            <w:tcW w:w="1134" w:type="dxa"/>
            <w:tcBorders>
              <w:bottom w:val="single" w:sz="4" w:space="0" w:color="auto"/>
            </w:tcBorders>
          </w:tcPr>
          <w:p w:rsidR="00B210D0" w:rsidRPr="00B210D0" w:rsidRDefault="00B210D0" w:rsidP="00A859CB">
            <w:pPr>
              <w:rPr>
                <w:rFonts w:cs="Arial"/>
              </w:rPr>
            </w:pPr>
          </w:p>
        </w:tc>
        <w:tc>
          <w:tcPr>
            <w:tcW w:w="1695" w:type="dxa"/>
            <w:vMerge/>
            <w:tcBorders>
              <w:bottom w:val="single" w:sz="4" w:space="0" w:color="auto"/>
            </w:tcBorders>
          </w:tcPr>
          <w:p w:rsidR="00B210D0" w:rsidRPr="00B210D0" w:rsidRDefault="00B210D0" w:rsidP="00A859CB">
            <w:pPr>
              <w:rPr>
                <w:rFonts w:cs="Arial"/>
              </w:rPr>
            </w:pPr>
          </w:p>
        </w:tc>
      </w:tr>
      <w:tr w:rsidR="00B210D0" w:rsidRPr="00B210D0" w:rsidTr="00B210D0">
        <w:trPr>
          <w:jc w:val="center"/>
        </w:trPr>
        <w:tc>
          <w:tcPr>
            <w:tcW w:w="5382" w:type="dxa"/>
            <w:shd w:val="clear" w:color="auto" w:fill="D9D9D9"/>
          </w:tcPr>
          <w:p w:rsidR="00B210D0" w:rsidRPr="00B210D0" w:rsidRDefault="00B210D0" w:rsidP="00A859CB">
            <w:pPr>
              <w:rPr>
                <w:rFonts w:cs="Arial"/>
                <w:b/>
              </w:rPr>
            </w:pPr>
            <w:r w:rsidRPr="00B210D0">
              <w:rPr>
                <w:rFonts w:cs="Arial"/>
                <w:b/>
                <w:sz w:val="22"/>
              </w:rPr>
              <w:t>1.5.- Verificación/Auditoria Interna del cumplimiento de estándares e índices de eficacia del plan de gestión</w:t>
            </w:r>
          </w:p>
        </w:tc>
        <w:tc>
          <w:tcPr>
            <w:tcW w:w="992" w:type="dxa"/>
            <w:shd w:val="clear" w:color="auto" w:fill="D9D9D9"/>
          </w:tcPr>
          <w:p w:rsidR="00B210D0" w:rsidRPr="00B210D0" w:rsidRDefault="00B210D0" w:rsidP="00A859CB">
            <w:pPr>
              <w:rPr>
                <w:rFonts w:cs="Arial"/>
              </w:rPr>
            </w:pPr>
          </w:p>
        </w:tc>
        <w:tc>
          <w:tcPr>
            <w:tcW w:w="851" w:type="dxa"/>
            <w:shd w:val="clear" w:color="auto" w:fill="D9D9D9"/>
          </w:tcPr>
          <w:p w:rsidR="00B210D0" w:rsidRPr="00B210D0" w:rsidRDefault="00B210D0" w:rsidP="00A859CB">
            <w:pPr>
              <w:rPr>
                <w:rFonts w:cs="Arial"/>
              </w:rPr>
            </w:pPr>
          </w:p>
        </w:tc>
        <w:tc>
          <w:tcPr>
            <w:tcW w:w="1134" w:type="dxa"/>
            <w:shd w:val="clear" w:color="auto" w:fill="D9D9D9"/>
          </w:tcPr>
          <w:p w:rsidR="00B210D0" w:rsidRPr="00B210D0" w:rsidRDefault="00B210D0" w:rsidP="00A859CB">
            <w:pPr>
              <w:rPr>
                <w:rFonts w:cs="Arial"/>
              </w:rPr>
            </w:pPr>
          </w:p>
        </w:tc>
        <w:tc>
          <w:tcPr>
            <w:tcW w:w="1695" w:type="dxa"/>
            <w:shd w:val="clear" w:color="auto" w:fill="D9D9D9"/>
          </w:tcPr>
          <w:p w:rsidR="00B210D0" w:rsidRPr="00B210D0" w:rsidRDefault="00B210D0" w:rsidP="00A859CB">
            <w:pPr>
              <w:rPr>
                <w:rFonts w:cs="Arial"/>
              </w:rPr>
            </w:pPr>
          </w:p>
        </w:tc>
      </w:tr>
      <w:tr w:rsidR="00B210D0" w:rsidRPr="00B210D0" w:rsidTr="00B210D0">
        <w:trPr>
          <w:jc w:val="center"/>
        </w:trPr>
        <w:tc>
          <w:tcPr>
            <w:tcW w:w="5382" w:type="dxa"/>
          </w:tcPr>
          <w:p w:rsidR="00B210D0" w:rsidRPr="00B210D0" w:rsidRDefault="00B210D0" w:rsidP="00B210D0">
            <w:pPr>
              <w:numPr>
                <w:ilvl w:val="0"/>
                <w:numId w:val="26"/>
              </w:numPr>
              <w:spacing w:after="0"/>
              <w:rPr>
                <w:rFonts w:cs="Arial"/>
              </w:rPr>
            </w:pPr>
            <w:r w:rsidRPr="00B210D0">
              <w:rPr>
                <w:rFonts w:cs="Arial"/>
                <w:sz w:val="22"/>
              </w:rPr>
              <w:t>Se verificará el cumplimiento de los estándares de eficacia (cualitativa y cuantitativa) del plan.</w:t>
            </w:r>
          </w:p>
        </w:tc>
        <w:tc>
          <w:tcPr>
            <w:tcW w:w="992" w:type="dxa"/>
          </w:tcPr>
          <w:p w:rsidR="00B210D0" w:rsidRPr="00B210D0" w:rsidRDefault="00B210D0" w:rsidP="00A859CB">
            <w:pPr>
              <w:rPr>
                <w:rFonts w:cs="Arial"/>
              </w:rPr>
            </w:pPr>
          </w:p>
        </w:tc>
        <w:tc>
          <w:tcPr>
            <w:tcW w:w="851" w:type="dxa"/>
          </w:tcPr>
          <w:p w:rsidR="00B210D0" w:rsidRPr="00B210D0" w:rsidRDefault="00B210D0" w:rsidP="00A859CB">
            <w:pPr>
              <w:rPr>
                <w:rFonts w:cs="Arial"/>
              </w:rPr>
            </w:pPr>
          </w:p>
        </w:tc>
        <w:tc>
          <w:tcPr>
            <w:tcW w:w="1134" w:type="dxa"/>
          </w:tcPr>
          <w:p w:rsidR="00B210D0" w:rsidRPr="00B210D0" w:rsidRDefault="00B210D0" w:rsidP="00A859CB">
            <w:pPr>
              <w:rPr>
                <w:rFonts w:cs="Arial"/>
              </w:rPr>
            </w:pPr>
          </w:p>
        </w:tc>
        <w:tc>
          <w:tcPr>
            <w:tcW w:w="1695" w:type="dxa"/>
            <w:vMerge w:val="restart"/>
          </w:tcPr>
          <w:p w:rsidR="00B210D0" w:rsidRPr="00B210D0" w:rsidRDefault="00B210D0" w:rsidP="00A859CB">
            <w:pPr>
              <w:rPr>
                <w:rFonts w:cs="Arial"/>
              </w:rPr>
            </w:pPr>
          </w:p>
        </w:tc>
      </w:tr>
      <w:tr w:rsidR="00B210D0" w:rsidRPr="00B210D0" w:rsidTr="00B210D0">
        <w:trPr>
          <w:jc w:val="center"/>
        </w:trPr>
        <w:tc>
          <w:tcPr>
            <w:tcW w:w="5382" w:type="dxa"/>
          </w:tcPr>
          <w:p w:rsidR="00B210D0" w:rsidRPr="00B210D0" w:rsidRDefault="00B210D0" w:rsidP="00B210D0">
            <w:pPr>
              <w:numPr>
                <w:ilvl w:val="0"/>
                <w:numId w:val="26"/>
              </w:numPr>
              <w:spacing w:after="0"/>
              <w:rPr>
                <w:rFonts w:eastAsia="Arial Unicode MS" w:cs="Arial"/>
                <w:b/>
              </w:rPr>
            </w:pPr>
            <w:r w:rsidRPr="00B210D0">
              <w:rPr>
                <w:rFonts w:cs="Arial"/>
                <w:sz w:val="22"/>
              </w:rPr>
              <w:t>Las auditorias externas e internas serán cuantificadas, concediendo igual importancia a los medios que a los resultados.</w:t>
            </w:r>
          </w:p>
        </w:tc>
        <w:tc>
          <w:tcPr>
            <w:tcW w:w="992" w:type="dxa"/>
          </w:tcPr>
          <w:p w:rsidR="00B210D0" w:rsidRPr="00B210D0" w:rsidRDefault="00B210D0" w:rsidP="00A859CB">
            <w:pPr>
              <w:rPr>
                <w:rFonts w:cs="Arial"/>
              </w:rPr>
            </w:pPr>
          </w:p>
        </w:tc>
        <w:tc>
          <w:tcPr>
            <w:tcW w:w="851" w:type="dxa"/>
          </w:tcPr>
          <w:p w:rsidR="00B210D0" w:rsidRPr="00B210D0" w:rsidRDefault="00B210D0" w:rsidP="00A859CB">
            <w:pPr>
              <w:rPr>
                <w:rFonts w:cs="Arial"/>
              </w:rPr>
            </w:pPr>
          </w:p>
        </w:tc>
        <w:tc>
          <w:tcPr>
            <w:tcW w:w="1134" w:type="dxa"/>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jc w:val="center"/>
        </w:trPr>
        <w:tc>
          <w:tcPr>
            <w:tcW w:w="5382" w:type="dxa"/>
            <w:tcBorders>
              <w:bottom w:val="single" w:sz="4" w:space="0" w:color="auto"/>
            </w:tcBorders>
          </w:tcPr>
          <w:p w:rsidR="00B210D0" w:rsidRPr="00B210D0" w:rsidRDefault="00B210D0" w:rsidP="00B210D0">
            <w:pPr>
              <w:numPr>
                <w:ilvl w:val="0"/>
                <w:numId w:val="26"/>
              </w:numPr>
              <w:spacing w:after="0"/>
              <w:rPr>
                <w:rFonts w:eastAsia="Arial Unicode MS" w:cs="Arial"/>
                <w:b/>
              </w:rPr>
            </w:pPr>
            <w:r w:rsidRPr="00B210D0">
              <w:rPr>
                <w:rFonts w:cs="Arial"/>
                <w:sz w:val="22"/>
              </w:rPr>
              <w:t>Se establece el índice de eficacia del plan de gestión y su mejoramiento continuo.</w:t>
            </w:r>
          </w:p>
        </w:tc>
        <w:tc>
          <w:tcPr>
            <w:tcW w:w="992" w:type="dxa"/>
            <w:tcBorders>
              <w:bottom w:val="single" w:sz="4" w:space="0" w:color="auto"/>
            </w:tcBorders>
          </w:tcPr>
          <w:p w:rsidR="00B210D0" w:rsidRPr="00B210D0" w:rsidRDefault="00B210D0" w:rsidP="00A859CB">
            <w:pPr>
              <w:rPr>
                <w:rFonts w:cs="Arial"/>
              </w:rPr>
            </w:pPr>
          </w:p>
        </w:tc>
        <w:tc>
          <w:tcPr>
            <w:tcW w:w="851" w:type="dxa"/>
            <w:tcBorders>
              <w:bottom w:val="single" w:sz="4" w:space="0" w:color="auto"/>
            </w:tcBorders>
          </w:tcPr>
          <w:p w:rsidR="00B210D0" w:rsidRPr="00B210D0" w:rsidRDefault="00B210D0" w:rsidP="00A859CB">
            <w:pPr>
              <w:rPr>
                <w:rFonts w:cs="Arial"/>
              </w:rPr>
            </w:pPr>
          </w:p>
        </w:tc>
        <w:tc>
          <w:tcPr>
            <w:tcW w:w="1134" w:type="dxa"/>
            <w:tcBorders>
              <w:bottom w:val="single" w:sz="4" w:space="0" w:color="auto"/>
            </w:tcBorders>
          </w:tcPr>
          <w:p w:rsidR="00B210D0" w:rsidRPr="00B210D0" w:rsidRDefault="00B210D0" w:rsidP="00A859CB">
            <w:pPr>
              <w:rPr>
                <w:rFonts w:cs="Arial"/>
              </w:rPr>
            </w:pPr>
          </w:p>
        </w:tc>
        <w:tc>
          <w:tcPr>
            <w:tcW w:w="1695" w:type="dxa"/>
            <w:vMerge/>
            <w:tcBorders>
              <w:bottom w:val="single" w:sz="4" w:space="0" w:color="auto"/>
            </w:tcBorders>
          </w:tcPr>
          <w:p w:rsidR="00B210D0" w:rsidRPr="00B210D0" w:rsidRDefault="00B210D0" w:rsidP="00A859CB">
            <w:pPr>
              <w:rPr>
                <w:rFonts w:cs="Arial"/>
              </w:rPr>
            </w:pPr>
          </w:p>
        </w:tc>
      </w:tr>
      <w:tr w:rsidR="00B210D0" w:rsidRPr="00B210D0" w:rsidTr="00B210D0">
        <w:trPr>
          <w:jc w:val="center"/>
        </w:trPr>
        <w:tc>
          <w:tcPr>
            <w:tcW w:w="5382" w:type="dxa"/>
            <w:shd w:val="clear" w:color="auto" w:fill="E6E6E6"/>
          </w:tcPr>
          <w:p w:rsidR="00B210D0" w:rsidRPr="00B210D0" w:rsidRDefault="00B210D0" w:rsidP="00B210D0">
            <w:pPr>
              <w:pStyle w:val="Asuntodelcomentario"/>
              <w:numPr>
                <w:ilvl w:val="1"/>
                <w:numId w:val="27"/>
              </w:numPr>
              <w:jc w:val="both"/>
              <w:rPr>
                <w:rFonts w:ascii="Arial" w:hAnsi="Arial" w:cs="Arial"/>
                <w:sz w:val="22"/>
                <w:szCs w:val="22"/>
              </w:rPr>
            </w:pPr>
            <w:r w:rsidRPr="00B210D0">
              <w:rPr>
                <w:rFonts w:ascii="Arial" w:hAnsi="Arial" w:cs="Arial"/>
                <w:sz w:val="22"/>
                <w:szCs w:val="22"/>
                <w:lang w:val="es-ES_tradnl"/>
              </w:rPr>
              <w:t>Control de las desviaciones del plan de gestión</w:t>
            </w:r>
          </w:p>
        </w:tc>
        <w:tc>
          <w:tcPr>
            <w:tcW w:w="992" w:type="dxa"/>
            <w:shd w:val="clear" w:color="auto" w:fill="E6E6E6"/>
          </w:tcPr>
          <w:p w:rsidR="00B210D0" w:rsidRPr="00B210D0" w:rsidRDefault="00B210D0" w:rsidP="00A859CB">
            <w:pPr>
              <w:rPr>
                <w:rFonts w:cs="Arial"/>
              </w:rPr>
            </w:pPr>
          </w:p>
        </w:tc>
        <w:tc>
          <w:tcPr>
            <w:tcW w:w="851" w:type="dxa"/>
            <w:shd w:val="clear" w:color="auto" w:fill="E6E6E6"/>
          </w:tcPr>
          <w:p w:rsidR="00B210D0" w:rsidRPr="00B210D0" w:rsidRDefault="00B210D0" w:rsidP="00A859CB">
            <w:pPr>
              <w:rPr>
                <w:rFonts w:cs="Arial"/>
              </w:rPr>
            </w:pPr>
          </w:p>
        </w:tc>
        <w:tc>
          <w:tcPr>
            <w:tcW w:w="1134" w:type="dxa"/>
            <w:shd w:val="clear" w:color="auto" w:fill="E6E6E6"/>
          </w:tcPr>
          <w:p w:rsidR="00B210D0" w:rsidRPr="00B210D0" w:rsidRDefault="00B210D0" w:rsidP="00A859CB">
            <w:pPr>
              <w:rPr>
                <w:rFonts w:cs="Arial"/>
              </w:rPr>
            </w:pPr>
          </w:p>
        </w:tc>
        <w:tc>
          <w:tcPr>
            <w:tcW w:w="1695" w:type="dxa"/>
            <w:shd w:val="clear" w:color="auto" w:fill="E6E6E6"/>
          </w:tcPr>
          <w:p w:rsidR="00B210D0" w:rsidRPr="00B210D0" w:rsidRDefault="00B210D0" w:rsidP="00A859CB">
            <w:pPr>
              <w:rPr>
                <w:rFonts w:cs="Arial"/>
              </w:rPr>
            </w:pPr>
          </w:p>
        </w:tc>
      </w:tr>
      <w:tr w:rsidR="00B210D0" w:rsidRPr="00B210D0" w:rsidTr="00B210D0">
        <w:trPr>
          <w:jc w:val="center"/>
        </w:trPr>
        <w:tc>
          <w:tcPr>
            <w:tcW w:w="5382" w:type="dxa"/>
          </w:tcPr>
          <w:p w:rsidR="00B210D0" w:rsidRPr="00B210D0" w:rsidRDefault="00B210D0" w:rsidP="00B210D0">
            <w:pPr>
              <w:numPr>
                <w:ilvl w:val="0"/>
                <w:numId w:val="28"/>
              </w:numPr>
              <w:spacing w:after="0"/>
              <w:rPr>
                <w:rFonts w:cs="Arial"/>
              </w:rPr>
            </w:pPr>
            <w:r w:rsidRPr="00B210D0">
              <w:rPr>
                <w:rFonts w:cs="Arial"/>
                <w:sz w:val="22"/>
              </w:rPr>
              <w:lastRenderedPageBreak/>
              <w:t xml:space="preserve">Se reprograman los incumplimientos programáticos priorizados y temporizados. </w:t>
            </w:r>
          </w:p>
        </w:tc>
        <w:tc>
          <w:tcPr>
            <w:tcW w:w="992" w:type="dxa"/>
          </w:tcPr>
          <w:p w:rsidR="00B210D0" w:rsidRPr="00B210D0" w:rsidRDefault="00B210D0" w:rsidP="00A859CB">
            <w:pPr>
              <w:rPr>
                <w:rFonts w:cs="Arial"/>
              </w:rPr>
            </w:pPr>
          </w:p>
        </w:tc>
        <w:tc>
          <w:tcPr>
            <w:tcW w:w="851" w:type="dxa"/>
          </w:tcPr>
          <w:p w:rsidR="00B210D0" w:rsidRPr="00B210D0" w:rsidRDefault="00B210D0" w:rsidP="00A859CB">
            <w:pPr>
              <w:rPr>
                <w:rFonts w:cs="Arial"/>
              </w:rPr>
            </w:pPr>
          </w:p>
        </w:tc>
        <w:tc>
          <w:tcPr>
            <w:tcW w:w="1134" w:type="dxa"/>
          </w:tcPr>
          <w:p w:rsidR="00B210D0" w:rsidRPr="00B210D0" w:rsidRDefault="00B210D0" w:rsidP="00A859CB">
            <w:pPr>
              <w:rPr>
                <w:rFonts w:cs="Arial"/>
              </w:rPr>
            </w:pPr>
          </w:p>
        </w:tc>
        <w:tc>
          <w:tcPr>
            <w:tcW w:w="1695" w:type="dxa"/>
            <w:vMerge w:val="restart"/>
          </w:tcPr>
          <w:p w:rsidR="00B210D0" w:rsidRPr="00B210D0" w:rsidRDefault="00B210D0" w:rsidP="00A859CB">
            <w:pPr>
              <w:rPr>
                <w:rFonts w:cs="Arial"/>
              </w:rPr>
            </w:pPr>
          </w:p>
        </w:tc>
      </w:tr>
      <w:tr w:rsidR="00B210D0" w:rsidRPr="00B210D0" w:rsidTr="00B210D0">
        <w:trPr>
          <w:jc w:val="center"/>
        </w:trPr>
        <w:tc>
          <w:tcPr>
            <w:tcW w:w="5382" w:type="dxa"/>
            <w:tcBorders>
              <w:bottom w:val="single" w:sz="4" w:space="0" w:color="auto"/>
            </w:tcBorders>
          </w:tcPr>
          <w:p w:rsidR="00B210D0" w:rsidRPr="00B210D0" w:rsidRDefault="00B210D0" w:rsidP="00B210D0">
            <w:pPr>
              <w:numPr>
                <w:ilvl w:val="0"/>
                <w:numId w:val="28"/>
              </w:numPr>
              <w:spacing w:after="0"/>
              <w:rPr>
                <w:rFonts w:cs="Arial"/>
              </w:rPr>
            </w:pPr>
            <w:r w:rsidRPr="00B210D0">
              <w:rPr>
                <w:rFonts w:cs="Arial"/>
                <w:sz w:val="22"/>
              </w:rPr>
              <w:t>Se ajustan o se realizan nuevos cronogramas de actividades para solventar objetivamente los desequilibrios programáticos iniciales.</w:t>
            </w:r>
          </w:p>
        </w:tc>
        <w:tc>
          <w:tcPr>
            <w:tcW w:w="992" w:type="dxa"/>
            <w:tcBorders>
              <w:bottom w:val="single" w:sz="4" w:space="0" w:color="auto"/>
            </w:tcBorders>
          </w:tcPr>
          <w:p w:rsidR="00B210D0" w:rsidRPr="00B210D0" w:rsidRDefault="00B210D0" w:rsidP="00A859CB">
            <w:pPr>
              <w:rPr>
                <w:rFonts w:cs="Arial"/>
              </w:rPr>
            </w:pPr>
          </w:p>
        </w:tc>
        <w:tc>
          <w:tcPr>
            <w:tcW w:w="851" w:type="dxa"/>
            <w:tcBorders>
              <w:bottom w:val="single" w:sz="4" w:space="0" w:color="auto"/>
            </w:tcBorders>
          </w:tcPr>
          <w:p w:rsidR="00B210D0" w:rsidRPr="00B210D0" w:rsidRDefault="00B210D0" w:rsidP="00A859CB">
            <w:pPr>
              <w:rPr>
                <w:rFonts w:cs="Arial"/>
              </w:rPr>
            </w:pPr>
          </w:p>
        </w:tc>
        <w:tc>
          <w:tcPr>
            <w:tcW w:w="1134" w:type="dxa"/>
            <w:tcBorders>
              <w:bottom w:val="single" w:sz="4" w:space="0" w:color="auto"/>
            </w:tcBorders>
          </w:tcPr>
          <w:p w:rsidR="00B210D0" w:rsidRPr="00B210D0" w:rsidRDefault="00B210D0" w:rsidP="00A859CB">
            <w:pPr>
              <w:rPr>
                <w:rFonts w:cs="Arial"/>
              </w:rPr>
            </w:pPr>
          </w:p>
        </w:tc>
        <w:tc>
          <w:tcPr>
            <w:tcW w:w="1695" w:type="dxa"/>
            <w:vMerge/>
            <w:tcBorders>
              <w:bottom w:val="single" w:sz="4" w:space="0" w:color="auto"/>
            </w:tcBorders>
          </w:tcPr>
          <w:p w:rsidR="00B210D0" w:rsidRPr="00B210D0" w:rsidRDefault="00B210D0" w:rsidP="00A859CB">
            <w:pPr>
              <w:rPr>
                <w:rFonts w:cs="Arial"/>
              </w:rPr>
            </w:pPr>
          </w:p>
        </w:tc>
      </w:tr>
      <w:tr w:rsidR="00B210D0" w:rsidRPr="00B210D0" w:rsidTr="00B210D0">
        <w:trPr>
          <w:jc w:val="center"/>
        </w:trPr>
        <w:tc>
          <w:tcPr>
            <w:tcW w:w="5382" w:type="dxa"/>
            <w:tcBorders>
              <w:bottom w:val="single" w:sz="4" w:space="0" w:color="auto"/>
            </w:tcBorders>
            <w:shd w:val="clear" w:color="auto" w:fill="F3F3F3"/>
          </w:tcPr>
          <w:p w:rsidR="00B210D0" w:rsidRPr="00B210D0" w:rsidRDefault="00B210D0" w:rsidP="00B210D0">
            <w:pPr>
              <w:numPr>
                <w:ilvl w:val="0"/>
                <w:numId w:val="28"/>
              </w:numPr>
              <w:spacing w:after="0"/>
              <w:rPr>
                <w:rFonts w:cs="Arial"/>
              </w:rPr>
            </w:pPr>
            <w:r w:rsidRPr="00B210D0">
              <w:rPr>
                <w:rFonts w:cs="Arial"/>
                <w:sz w:val="22"/>
              </w:rPr>
              <w:t xml:space="preserve">Revisión Gerencial </w:t>
            </w:r>
          </w:p>
        </w:tc>
        <w:tc>
          <w:tcPr>
            <w:tcW w:w="992" w:type="dxa"/>
            <w:tcBorders>
              <w:bottom w:val="single" w:sz="4" w:space="0" w:color="auto"/>
            </w:tcBorders>
            <w:shd w:val="clear" w:color="auto" w:fill="F3F3F3"/>
          </w:tcPr>
          <w:p w:rsidR="00B210D0" w:rsidRPr="00B210D0" w:rsidRDefault="00B210D0" w:rsidP="00A859CB">
            <w:pPr>
              <w:ind w:left="708"/>
              <w:rPr>
                <w:rFonts w:cs="Arial"/>
              </w:rPr>
            </w:pPr>
          </w:p>
        </w:tc>
        <w:tc>
          <w:tcPr>
            <w:tcW w:w="851" w:type="dxa"/>
            <w:tcBorders>
              <w:bottom w:val="single" w:sz="4" w:space="0" w:color="auto"/>
            </w:tcBorders>
            <w:shd w:val="clear" w:color="auto" w:fill="F3F3F3"/>
          </w:tcPr>
          <w:p w:rsidR="00B210D0" w:rsidRPr="00B210D0" w:rsidRDefault="00B210D0" w:rsidP="00A859CB">
            <w:pPr>
              <w:rPr>
                <w:rFonts w:cs="Arial"/>
              </w:rPr>
            </w:pPr>
          </w:p>
        </w:tc>
        <w:tc>
          <w:tcPr>
            <w:tcW w:w="1134" w:type="dxa"/>
            <w:tcBorders>
              <w:bottom w:val="single" w:sz="4" w:space="0" w:color="auto"/>
            </w:tcBorders>
            <w:shd w:val="clear" w:color="auto" w:fill="F3F3F3"/>
          </w:tcPr>
          <w:p w:rsidR="00B210D0" w:rsidRPr="00B210D0" w:rsidRDefault="00B210D0" w:rsidP="00A859CB">
            <w:pPr>
              <w:rPr>
                <w:rFonts w:cs="Arial"/>
              </w:rPr>
            </w:pPr>
          </w:p>
        </w:tc>
        <w:tc>
          <w:tcPr>
            <w:tcW w:w="1695" w:type="dxa"/>
            <w:vMerge/>
            <w:shd w:val="clear" w:color="auto" w:fill="F3F3F3"/>
          </w:tcPr>
          <w:p w:rsidR="00B210D0" w:rsidRPr="00B210D0" w:rsidRDefault="00B210D0" w:rsidP="00A859CB">
            <w:pPr>
              <w:rPr>
                <w:rFonts w:cs="Arial"/>
              </w:rPr>
            </w:pPr>
          </w:p>
        </w:tc>
      </w:tr>
      <w:tr w:rsidR="00B210D0" w:rsidRPr="00B210D0" w:rsidTr="00B210D0">
        <w:trPr>
          <w:jc w:val="center"/>
        </w:trPr>
        <w:tc>
          <w:tcPr>
            <w:tcW w:w="5382" w:type="dxa"/>
            <w:tcBorders>
              <w:bottom w:val="single" w:sz="4" w:space="0" w:color="auto"/>
            </w:tcBorders>
          </w:tcPr>
          <w:p w:rsidR="00B210D0" w:rsidRPr="00B210D0" w:rsidRDefault="00B210D0" w:rsidP="00A859CB">
            <w:pPr>
              <w:ind w:left="650" w:hanging="360"/>
              <w:rPr>
                <w:rFonts w:cs="Arial"/>
              </w:rPr>
            </w:pPr>
            <w:r w:rsidRPr="00B210D0">
              <w:rPr>
                <w:rFonts w:cs="Arial"/>
                <w:sz w:val="22"/>
              </w:rPr>
              <w:t>c.1. Se cumple con la responsabilidad de gerencia/  de revisar el sistema de gestión en  seguridad  y salud en el trabajo de la empresa u organización.</w:t>
            </w:r>
          </w:p>
        </w:tc>
        <w:tc>
          <w:tcPr>
            <w:tcW w:w="992" w:type="dxa"/>
            <w:tcBorders>
              <w:bottom w:val="single" w:sz="4" w:space="0" w:color="auto"/>
            </w:tcBorders>
          </w:tcPr>
          <w:p w:rsidR="00B210D0" w:rsidRPr="00B210D0" w:rsidRDefault="00B210D0" w:rsidP="00A859CB">
            <w:pPr>
              <w:ind w:left="708"/>
              <w:rPr>
                <w:rFonts w:cs="Arial"/>
              </w:rPr>
            </w:pPr>
          </w:p>
        </w:tc>
        <w:tc>
          <w:tcPr>
            <w:tcW w:w="851" w:type="dxa"/>
            <w:tcBorders>
              <w:bottom w:val="single" w:sz="4" w:space="0" w:color="auto"/>
            </w:tcBorders>
          </w:tcPr>
          <w:p w:rsidR="00B210D0" w:rsidRPr="00B210D0" w:rsidRDefault="00B210D0" w:rsidP="00A859CB">
            <w:pPr>
              <w:rPr>
                <w:rFonts w:cs="Arial"/>
              </w:rPr>
            </w:pPr>
          </w:p>
        </w:tc>
        <w:tc>
          <w:tcPr>
            <w:tcW w:w="1134" w:type="dxa"/>
            <w:tcBorders>
              <w:bottom w:val="single" w:sz="4" w:space="0" w:color="auto"/>
            </w:tcBorders>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jc w:val="center"/>
        </w:trPr>
        <w:tc>
          <w:tcPr>
            <w:tcW w:w="5382" w:type="dxa"/>
            <w:tcBorders>
              <w:bottom w:val="single" w:sz="4" w:space="0" w:color="auto"/>
            </w:tcBorders>
          </w:tcPr>
          <w:p w:rsidR="00B210D0" w:rsidRPr="00B210D0" w:rsidRDefault="00B210D0" w:rsidP="00A859CB">
            <w:pPr>
              <w:ind w:left="650" w:hanging="360"/>
              <w:rPr>
                <w:rFonts w:cs="Arial"/>
              </w:rPr>
            </w:pPr>
            <w:r w:rsidRPr="00B210D0">
              <w:rPr>
                <w:rFonts w:cs="Arial"/>
                <w:sz w:val="22"/>
              </w:rPr>
              <w:t>c.2. Se proporciona a gerencia  toda la información pertinente.</w:t>
            </w:r>
          </w:p>
        </w:tc>
        <w:tc>
          <w:tcPr>
            <w:tcW w:w="992" w:type="dxa"/>
            <w:tcBorders>
              <w:bottom w:val="single" w:sz="4" w:space="0" w:color="auto"/>
            </w:tcBorders>
          </w:tcPr>
          <w:p w:rsidR="00B210D0" w:rsidRPr="00B210D0" w:rsidRDefault="00B210D0" w:rsidP="00A859CB">
            <w:pPr>
              <w:ind w:left="708"/>
              <w:rPr>
                <w:rFonts w:cs="Arial"/>
              </w:rPr>
            </w:pPr>
          </w:p>
        </w:tc>
        <w:tc>
          <w:tcPr>
            <w:tcW w:w="851" w:type="dxa"/>
            <w:tcBorders>
              <w:bottom w:val="single" w:sz="4" w:space="0" w:color="auto"/>
            </w:tcBorders>
          </w:tcPr>
          <w:p w:rsidR="00B210D0" w:rsidRPr="00B210D0" w:rsidRDefault="00B210D0" w:rsidP="00A859CB">
            <w:pPr>
              <w:rPr>
                <w:rFonts w:cs="Arial"/>
              </w:rPr>
            </w:pPr>
          </w:p>
        </w:tc>
        <w:tc>
          <w:tcPr>
            <w:tcW w:w="1134" w:type="dxa"/>
            <w:tcBorders>
              <w:bottom w:val="single" w:sz="4" w:space="0" w:color="auto"/>
            </w:tcBorders>
          </w:tcPr>
          <w:p w:rsidR="00B210D0" w:rsidRPr="00B210D0" w:rsidRDefault="00B210D0" w:rsidP="00A859CB">
            <w:pPr>
              <w:rPr>
                <w:rFonts w:cs="Arial"/>
              </w:rPr>
            </w:pPr>
          </w:p>
        </w:tc>
        <w:tc>
          <w:tcPr>
            <w:tcW w:w="1695" w:type="dxa"/>
            <w:vMerge/>
          </w:tcPr>
          <w:p w:rsidR="00B210D0" w:rsidRPr="00B210D0" w:rsidRDefault="00B210D0" w:rsidP="00A859CB">
            <w:pPr>
              <w:rPr>
                <w:rFonts w:cs="Arial"/>
              </w:rPr>
            </w:pPr>
          </w:p>
        </w:tc>
      </w:tr>
      <w:tr w:rsidR="00B210D0" w:rsidRPr="00B210D0" w:rsidTr="00B210D0">
        <w:trPr>
          <w:jc w:val="center"/>
        </w:trPr>
        <w:tc>
          <w:tcPr>
            <w:tcW w:w="5382" w:type="dxa"/>
            <w:tcBorders>
              <w:bottom w:val="single" w:sz="4" w:space="0" w:color="auto"/>
            </w:tcBorders>
          </w:tcPr>
          <w:p w:rsidR="00B210D0" w:rsidRPr="00B210D0" w:rsidRDefault="00B210D0" w:rsidP="00A859CB">
            <w:pPr>
              <w:ind w:left="650" w:hanging="650"/>
              <w:rPr>
                <w:rFonts w:cs="Arial"/>
              </w:rPr>
            </w:pPr>
            <w:r w:rsidRPr="00B210D0">
              <w:rPr>
                <w:rFonts w:cs="Arial"/>
                <w:sz w:val="22"/>
              </w:rPr>
              <w:t xml:space="preserve">      c.3. Considera gerencia la necesidad de mejoramiento continuo</w:t>
            </w:r>
          </w:p>
        </w:tc>
        <w:tc>
          <w:tcPr>
            <w:tcW w:w="992" w:type="dxa"/>
            <w:tcBorders>
              <w:bottom w:val="single" w:sz="4" w:space="0" w:color="auto"/>
            </w:tcBorders>
          </w:tcPr>
          <w:p w:rsidR="00B210D0" w:rsidRPr="00B210D0" w:rsidRDefault="00B210D0" w:rsidP="00A859CB">
            <w:pPr>
              <w:ind w:left="708"/>
              <w:rPr>
                <w:rFonts w:cs="Arial"/>
              </w:rPr>
            </w:pPr>
          </w:p>
        </w:tc>
        <w:tc>
          <w:tcPr>
            <w:tcW w:w="851" w:type="dxa"/>
            <w:tcBorders>
              <w:bottom w:val="single" w:sz="4" w:space="0" w:color="auto"/>
            </w:tcBorders>
          </w:tcPr>
          <w:p w:rsidR="00B210D0" w:rsidRPr="00B210D0" w:rsidRDefault="00B210D0" w:rsidP="00A859CB">
            <w:pPr>
              <w:rPr>
                <w:rFonts w:cs="Arial"/>
              </w:rPr>
            </w:pPr>
          </w:p>
        </w:tc>
        <w:tc>
          <w:tcPr>
            <w:tcW w:w="1134" w:type="dxa"/>
            <w:tcBorders>
              <w:bottom w:val="single" w:sz="4" w:space="0" w:color="auto"/>
            </w:tcBorders>
          </w:tcPr>
          <w:p w:rsidR="00B210D0" w:rsidRPr="00B210D0" w:rsidRDefault="00B210D0" w:rsidP="00A859CB">
            <w:pPr>
              <w:rPr>
                <w:rFonts w:cs="Arial"/>
              </w:rPr>
            </w:pPr>
          </w:p>
        </w:tc>
        <w:tc>
          <w:tcPr>
            <w:tcW w:w="1695" w:type="dxa"/>
            <w:vMerge/>
            <w:tcBorders>
              <w:bottom w:val="single" w:sz="4" w:space="0" w:color="auto"/>
            </w:tcBorders>
          </w:tcPr>
          <w:p w:rsidR="00B210D0" w:rsidRPr="00B210D0" w:rsidRDefault="00B210D0" w:rsidP="00A859CB">
            <w:pPr>
              <w:rPr>
                <w:rFonts w:cs="Arial"/>
              </w:rPr>
            </w:pPr>
          </w:p>
        </w:tc>
      </w:tr>
      <w:tr w:rsidR="00B210D0" w:rsidRPr="00B210D0" w:rsidTr="00B210D0">
        <w:trPr>
          <w:jc w:val="center"/>
        </w:trPr>
        <w:tc>
          <w:tcPr>
            <w:tcW w:w="5382" w:type="dxa"/>
            <w:shd w:val="clear" w:color="auto" w:fill="E6E6E6"/>
          </w:tcPr>
          <w:p w:rsidR="00B210D0" w:rsidRPr="00B210D0" w:rsidRDefault="00B210D0" w:rsidP="00A859CB">
            <w:pPr>
              <w:rPr>
                <w:rFonts w:cs="Arial"/>
                <w:b/>
              </w:rPr>
            </w:pPr>
            <w:r w:rsidRPr="00B210D0">
              <w:rPr>
                <w:rFonts w:cs="Arial"/>
                <w:b/>
                <w:sz w:val="22"/>
              </w:rPr>
              <w:t>1.7.- Mejoramiento Continuo</w:t>
            </w:r>
          </w:p>
        </w:tc>
        <w:tc>
          <w:tcPr>
            <w:tcW w:w="992" w:type="dxa"/>
            <w:shd w:val="clear" w:color="auto" w:fill="E6E6E6"/>
          </w:tcPr>
          <w:p w:rsidR="00B210D0" w:rsidRPr="00B210D0" w:rsidRDefault="00B210D0" w:rsidP="00A859CB">
            <w:pPr>
              <w:rPr>
                <w:rFonts w:cs="Arial"/>
              </w:rPr>
            </w:pPr>
          </w:p>
        </w:tc>
        <w:tc>
          <w:tcPr>
            <w:tcW w:w="851" w:type="dxa"/>
            <w:shd w:val="clear" w:color="auto" w:fill="E6E6E6"/>
          </w:tcPr>
          <w:p w:rsidR="00B210D0" w:rsidRPr="00B210D0" w:rsidRDefault="00B210D0" w:rsidP="00A859CB">
            <w:pPr>
              <w:rPr>
                <w:rFonts w:cs="Arial"/>
              </w:rPr>
            </w:pPr>
          </w:p>
        </w:tc>
        <w:tc>
          <w:tcPr>
            <w:tcW w:w="1134" w:type="dxa"/>
            <w:shd w:val="clear" w:color="auto" w:fill="E6E6E6"/>
          </w:tcPr>
          <w:p w:rsidR="00B210D0" w:rsidRPr="00B210D0" w:rsidRDefault="00B210D0" w:rsidP="00A859CB">
            <w:pPr>
              <w:rPr>
                <w:rFonts w:cs="Arial"/>
              </w:rPr>
            </w:pPr>
          </w:p>
        </w:tc>
        <w:tc>
          <w:tcPr>
            <w:tcW w:w="1695" w:type="dxa"/>
            <w:shd w:val="clear" w:color="auto" w:fill="E6E6E6"/>
          </w:tcPr>
          <w:p w:rsidR="00B210D0" w:rsidRPr="00B210D0" w:rsidRDefault="00B210D0" w:rsidP="00A859CB">
            <w:pPr>
              <w:rPr>
                <w:rFonts w:cs="Arial"/>
              </w:rPr>
            </w:pPr>
          </w:p>
        </w:tc>
      </w:tr>
      <w:tr w:rsidR="00B210D0" w:rsidRPr="00B210D0" w:rsidTr="00B210D0">
        <w:trPr>
          <w:jc w:val="center"/>
        </w:trPr>
        <w:tc>
          <w:tcPr>
            <w:tcW w:w="5382" w:type="dxa"/>
          </w:tcPr>
          <w:p w:rsidR="00B210D0" w:rsidRPr="00B210D0" w:rsidRDefault="00B210D0" w:rsidP="00A859CB">
            <w:pPr>
              <w:ind w:left="290" w:hanging="290"/>
              <w:rPr>
                <w:rFonts w:cs="Arial"/>
              </w:rPr>
            </w:pPr>
            <w:r w:rsidRPr="00B210D0">
              <w:rPr>
                <w:rFonts w:cs="Arial"/>
                <w:sz w:val="22"/>
              </w:rPr>
              <w:t>a. Cada vez que se re-planifican las actividades de seguridad y salud en el trabajo, se incorpora criterios de mejoramiento continuo; con mejora cualitativa y cuantitativamente de los índices y estándares del  sistema de gestión de seguridad y salud en el trabajo de la empresa u organización</w:t>
            </w:r>
          </w:p>
        </w:tc>
        <w:tc>
          <w:tcPr>
            <w:tcW w:w="992" w:type="dxa"/>
          </w:tcPr>
          <w:p w:rsidR="00B210D0" w:rsidRPr="00B210D0" w:rsidRDefault="00B210D0" w:rsidP="00A859CB">
            <w:pPr>
              <w:rPr>
                <w:rFonts w:cs="Arial"/>
              </w:rPr>
            </w:pPr>
          </w:p>
        </w:tc>
        <w:tc>
          <w:tcPr>
            <w:tcW w:w="851" w:type="dxa"/>
          </w:tcPr>
          <w:p w:rsidR="00B210D0" w:rsidRPr="00B210D0" w:rsidRDefault="00B210D0" w:rsidP="00A859CB">
            <w:pPr>
              <w:rPr>
                <w:rFonts w:cs="Arial"/>
              </w:rPr>
            </w:pPr>
          </w:p>
        </w:tc>
        <w:tc>
          <w:tcPr>
            <w:tcW w:w="1134" w:type="dxa"/>
          </w:tcPr>
          <w:p w:rsidR="00B210D0" w:rsidRPr="00B210D0" w:rsidRDefault="00B210D0" w:rsidP="00A859CB">
            <w:pPr>
              <w:rPr>
                <w:rFonts w:cs="Arial"/>
              </w:rPr>
            </w:pPr>
          </w:p>
        </w:tc>
        <w:tc>
          <w:tcPr>
            <w:tcW w:w="1695" w:type="dxa"/>
          </w:tcPr>
          <w:p w:rsidR="00B210D0" w:rsidRPr="00B210D0" w:rsidRDefault="00B210D0" w:rsidP="00A859CB">
            <w:pPr>
              <w:rPr>
                <w:rFonts w:cs="Arial"/>
              </w:rPr>
            </w:pPr>
          </w:p>
        </w:tc>
      </w:tr>
    </w:tbl>
    <w:p w:rsidR="00B210D0" w:rsidRDefault="00B210D0" w:rsidP="00B210D0">
      <w:pPr>
        <w:spacing w:line="259" w:lineRule="auto"/>
        <w:jc w:val="left"/>
        <w:rPr>
          <w:rFonts w:cs="Arial"/>
          <w:i/>
          <w:sz w:val="20"/>
          <w:szCs w:val="20"/>
        </w:rPr>
      </w:pPr>
    </w:p>
    <w:p w:rsidR="00B210D0" w:rsidRPr="000F1697" w:rsidRDefault="00B210D0" w:rsidP="00B210D0">
      <w:pPr>
        <w:spacing w:line="259" w:lineRule="auto"/>
        <w:jc w:val="left"/>
        <w:rPr>
          <w:rFonts w:cs="Arial"/>
          <w:i/>
          <w:iCs/>
          <w:color w:val="44546A" w:themeColor="text2"/>
          <w:sz w:val="18"/>
          <w:szCs w:val="18"/>
        </w:rPr>
      </w:pPr>
      <w:r w:rsidRPr="000F1697">
        <w:rPr>
          <w:rFonts w:cs="Arial"/>
          <w:i/>
          <w:iCs/>
          <w:color w:val="44546A" w:themeColor="text2"/>
          <w:sz w:val="18"/>
          <w:szCs w:val="18"/>
        </w:rPr>
        <w:t xml:space="preserve">Anexo </w:t>
      </w:r>
      <w:r w:rsidR="003F0347" w:rsidRPr="000F1697">
        <w:rPr>
          <w:rFonts w:cs="Arial"/>
          <w:i/>
          <w:iCs/>
          <w:color w:val="44546A" w:themeColor="text2"/>
          <w:sz w:val="18"/>
          <w:szCs w:val="18"/>
        </w:rPr>
        <w:fldChar w:fldCharType="begin"/>
      </w:r>
      <w:r w:rsidRPr="000F1697">
        <w:rPr>
          <w:rFonts w:cs="Arial"/>
          <w:i/>
          <w:iCs/>
          <w:color w:val="44546A" w:themeColor="text2"/>
          <w:sz w:val="18"/>
          <w:szCs w:val="18"/>
        </w:rPr>
        <w:instrText xml:space="preserve"> SEQ Tabla \* ARABIC </w:instrText>
      </w:r>
      <w:r w:rsidR="003F0347" w:rsidRPr="000F1697">
        <w:rPr>
          <w:rFonts w:cs="Arial"/>
          <w:i/>
          <w:iCs/>
          <w:color w:val="44546A" w:themeColor="text2"/>
          <w:sz w:val="18"/>
          <w:szCs w:val="18"/>
        </w:rPr>
        <w:fldChar w:fldCharType="separate"/>
      </w:r>
      <w:r w:rsidR="00DD3737">
        <w:rPr>
          <w:rFonts w:cs="Arial"/>
          <w:i/>
          <w:iCs/>
          <w:noProof/>
          <w:color w:val="44546A" w:themeColor="text2"/>
          <w:sz w:val="18"/>
          <w:szCs w:val="18"/>
        </w:rPr>
        <w:t>1</w:t>
      </w:r>
      <w:r w:rsidR="003F0347" w:rsidRPr="000F1697">
        <w:rPr>
          <w:rFonts w:cs="Arial"/>
          <w:i/>
          <w:iCs/>
          <w:color w:val="44546A" w:themeColor="text2"/>
          <w:sz w:val="18"/>
          <w:szCs w:val="18"/>
        </w:rPr>
        <w:fldChar w:fldCharType="end"/>
      </w:r>
      <w:r w:rsidRPr="000F1697">
        <w:rPr>
          <w:rFonts w:cs="Arial"/>
          <w:i/>
          <w:iCs/>
          <w:color w:val="44546A" w:themeColor="text2"/>
          <w:sz w:val="18"/>
          <w:szCs w:val="18"/>
        </w:rPr>
        <w:t>. CHECK LIST. Verificación de elementos auditados</w:t>
      </w:r>
    </w:p>
    <w:p w:rsidR="00B210D0" w:rsidRDefault="00B210D0" w:rsidP="005D5236">
      <w:pPr>
        <w:pStyle w:val="INTRO"/>
        <w:jc w:val="both"/>
        <w:rPr>
          <w:rFonts w:cs="Arial"/>
          <w:sz w:val="22"/>
          <w:szCs w:val="22"/>
        </w:rPr>
      </w:pPr>
    </w:p>
    <w:p w:rsidR="00B210D0" w:rsidRPr="00B210D0" w:rsidRDefault="00B210D0" w:rsidP="00B210D0">
      <w:pPr>
        <w:sectPr w:rsidR="00B210D0" w:rsidRPr="00B210D0" w:rsidSect="00B210D0">
          <w:pgSz w:w="12240" w:h="15840" w:code="1"/>
          <w:pgMar w:top="1701" w:right="1134" w:bottom="1701" w:left="2268" w:header="709" w:footer="709" w:gutter="0"/>
          <w:cols w:space="708"/>
          <w:docGrid w:linePitch="360"/>
        </w:sectPr>
      </w:pPr>
    </w:p>
    <w:p w:rsidR="00054062" w:rsidRPr="00B81E3B" w:rsidRDefault="00054062" w:rsidP="005D5236">
      <w:pPr>
        <w:pStyle w:val="INTRO"/>
        <w:jc w:val="both"/>
        <w:rPr>
          <w:rFonts w:cs="Arial"/>
          <w:sz w:val="22"/>
          <w:szCs w:val="22"/>
        </w:rPr>
      </w:pPr>
    </w:p>
    <w:sectPr w:rsidR="00054062" w:rsidRPr="00B81E3B" w:rsidSect="00B210D0">
      <w:type w:val="continuous"/>
      <w:pgSz w:w="12240" w:h="15840" w:code="1"/>
      <w:pgMar w:top="1701" w:right="1134"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979" w:rsidRDefault="00E35979" w:rsidP="009D5758">
      <w:pPr>
        <w:spacing w:after="0"/>
      </w:pPr>
      <w:r>
        <w:separator/>
      </w:r>
    </w:p>
  </w:endnote>
  <w:endnote w:type="continuationSeparator" w:id="0">
    <w:p w:rsidR="00E35979" w:rsidRDefault="00E35979" w:rsidP="009D57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05871"/>
      <w:docPartObj>
        <w:docPartGallery w:val="Page Numbers (Bottom of Page)"/>
        <w:docPartUnique/>
      </w:docPartObj>
    </w:sdtPr>
    <w:sdtEndPr/>
    <w:sdtContent>
      <w:p w:rsidR="00E6594E" w:rsidRDefault="003F0347">
        <w:pPr>
          <w:pStyle w:val="Piedepgina"/>
          <w:jc w:val="center"/>
        </w:pPr>
        <w:r>
          <w:fldChar w:fldCharType="begin"/>
        </w:r>
        <w:r w:rsidR="00E6594E">
          <w:instrText>PAGE   \* MERGEFORMAT</w:instrText>
        </w:r>
        <w:r>
          <w:fldChar w:fldCharType="separate"/>
        </w:r>
        <w:r w:rsidR="00946640" w:rsidRPr="00946640">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979" w:rsidRDefault="00E35979" w:rsidP="009D5758">
      <w:pPr>
        <w:spacing w:after="0"/>
      </w:pPr>
      <w:r>
        <w:separator/>
      </w:r>
    </w:p>
  </w:footnote>
  <w:footnote w:type="continuationSeparator" w:id="0">
    <w:p w:rsidR="00E35979" w:rsidRDefault="00E35979" w:rsidP="009D57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encabezadotituloCar"/>
      </w:rPr>
      <w:alias w:val="Título"/>
      <w:tag w:val=""/>
      <w:id w:val="1169984977"/>
      <w:dataBinding w:prefixMappings="xmlns:ns0='http://purl.org/dc/elements/1.1/' xmlns:ns1='http://schemas.openxmlformats.org/package/2006/metadata/core-properties' " w:xpath="/ns1:coreProperties[1]/ns0:title[1]" w:storeItemID="{6C3C8BC8-F283-45AE-878A-BAB7291924A1}"/>
      <w:text/>
    </w:sdtPr>
    <w:sdtEndPr>
      <w:rPr>
        <w:rStyle w:val="encabezadotituloCar"/>
      </w:rPr>
    </w:sdtEndPr>
    <w:sdtContent>
      <w:p w:rsidR="00EB00DE" w:rsidRPr="001531F6" w:rsidRDefault="00B210D0">
        <w:pPr>
          <w:pStyle w:val="Encabezado"/>
          <w:rPr>
            <w:rFonts w:ascii="Times New Roman" w:hAnsi="Times New Roman" w:cs="Times New Roman"/>
            <w:b/>
          </w:rPr>
        </w:pPr>
        <w:r>
          <w:rPr>
            <w:rStyle w:val="encabezadotituloCar"/>
          </w:rPr>
          <w:t>“Importancia de la auditoria interna para la verificación del sistema de seguridad y sal</w:t>
        </w:r>
        <w:r w:rsidR="008F654F">
          <w:rPr>
            <w:rStyle w:val="encabezadotituloCar"/>
          </w:rPr>
          <w:t>ud en el trabajo en la empresa S</w:t>
        </w:r>
        <w:r>
          <w:rPr>
            <w:rStyle w:val="encabezadotituloCar"/>
          </w:rPr>
          <w:t>ervicentro Rojas.”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54DA2"/>
    <w:multiLevelType w:val="hybridMultilevel"/>
    <w:tmpl w:val="F7867674"/>
    <w:lvl w:ilvl="0" w:tplc="2A80D2C6">
      <w:start w:val="1"/>
      <w:numFmt w:val="lowerLetter"/>
      <w:lvlText w:val="%1."/>
      <w:lvlJc w:val="left"/>
      <w:pPr>
        <w:tabs>
          <w:tab w:val="num" w:pos="360"/>
        </w:tabs>
        <w:ind w:left="360" w:hanging="360"/>
      </w:pPr>
      <w:rPr>
        <w:rFonts w:ascii="Arial" w:eastAsia="Times New Roman" w:hAnsi="Arial" w:cs="Arial"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816CC1"/>
    <w:multiLevelType w:val="hybridMultilevel"/>
    <w:tmpl w:val="FC2016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B77BF6"/>
    <w:multiLevelType w:val="multilevel"/>
    <w:tmpl w:val="B268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C636E"/>
    <w:multiLevelType w:val="hybridMultilevel"/>
    <w:tmpl w:val="94840C48"/>
    <w:lvl w:ilvl="0" w:tplc="2A80D2C6">
      <w:start w:val="1"/>
      <w:numFmt w:val="lowerLetter"/>
      <w:lvlText w:val="%1."/>
      <w:lvlJc w:val="left"/>
      <w:pPr>
        <w:tabs>
          <w:tab w:val="num" w:pos="360"/>
        </w:tabs>
        <w:ind w:left="360" w:hanging="360"/>
      </w:pPr>
      <w:rPr>
        <w:rFonts w:ascii="Arial" w:eastAsia="Times New Roman" w:hAnsi="Arial" w:cs="Arial"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86354BD"/>
    <w:multiLevelType w:val="hybridMultilevel"/>
    <w:tmpl w:val="1AE87A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93121FD"/>
    <w:multiLevelType w:val="hybridMultilevel"/>
    <w:tmpl w:val="27B6B4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C8139F0"/>
    <w:multiLevelType w:val="hybridMultilevel"/>
    <w:tmpl w:val="F418D3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0504282"/>
    <w:multiLevelType w:val="multilevel"/>
    <w:tmpl w:val="8C52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BD1A13"/>
    <w:multiLevelType w:val="hybridMultilevel"/>
    <w:tmpl w:val="AAE45EF6"/>
    <w:lvl w:ilvl="0" w:tplc="52B2E250">
      <w:start w:val="3"/>
      <w:numFmt w:val="lowerLetter"/>
      <w:lvlText w:val="%1."/>
      <w:lvlJc w:val="left"/>
      <w:pPr>
        <w:tabs>
          <w:tab w:val="num" w:pos="290"/>
        </w:tabs>
        <w:ind w:left="290" w:hanging="360"/>
      </w:pPr>
      <w:rPr>
        <w:rFonts w:hint="default"/>
      </w:rPr>
    </w:lvl>
    <w:lvl w:ilvl="1" w:tplc="0C0A0019" w:tentative="1">
      <w:start w:val="1"/>
      <w:numFmt w:val="lowerLetter"/>
      <w:lvlText w:val="%2."/>
      <w:lvlJc w:val="left"/>
      <w:pPr>
        <w:tabs>
          <w:tab w:val="num" w:pos="1010"/>
        </w:tabs>
        <w:ind w:left="1010" w:hanging="360"/>
      </w:pPr>
    </w:lvl>
    <w:lvl w:ilvl="2" w:tplc="0C0A001B" w:tentative="1">
      <w:start w:val="1"/>
      <w:numFmt w:val="lowerRoman"/>
      <w:lvlText w:val="%3."/>
      <w:lvlJc w:val="right"/>
      <w:pPr>
        <w:tabs>
          <w:tab w:val="num" w:pos="1730"/>
        </w:tabs>
        <w:ind w:left="1730" w:hanging="180"/>
      </w:pPr>
    </w:lvl>
    <w:lvl w:ilvl="3" w:tplc="0C0A000F" w:tentative="1">
      <w:start w:val="1"/>
      <w:numFmt w:val="decimal"/>
      <w:lvlText w:val="%4."/>
      <w:lvlJc w:val="left"/>
      <w:pPr>
        <w:tabs>
          <w:tab w:val="num" w:pos="2450"/>
        </w:tabs>
        <w:ind w:left="2450" w:hanging="360"/>
      </w:pPr>
    </w:lvl>
    <w:lvl w:ilvl="4" w:tplc="0C0A0019" w:tentative="1">
      <w:start w:val="1"/>
      <w:numFmt w:val="lowerLetter"/>
      <w:lvlText w:val="%5."/>
      <w:lvlJc w:val="left"/>
      <w:pPr>
        <w:tabs>
          <w:tab w:val="num" w:pos="3170"/>
        </w:tabs>
        <w:ind w:left="3170" w:hanging="360"/>
      </w:pPr>
    </w:lvl>
    <w:lvl w:ilvl="5" w:tplc="0C0A001B" w:tentative="1">
      <w:start w:val="1"/>
      <w:numFmt w:val="lowerRoman"/>
      <w:lvlText w:val="%6."/>
      <w:lvlJc w:val="right"/>
      <w:pPr>
        <w:tabs>
          <w:tab w:val="num" w:pos="3890"/>
        </w:tabs>
        <w:ind w:left="3890" w:hanging="180"/>
      </w:pPr>
    </w:lvl>
    <w:lvl w:ilvl="6" w:tplc="0C0A000F" w:tentative="1">
      <w:start w:val="1"/>
      <w:numFmt w:val="decimal"/>
      <w:lvlText w:val="%7."/>
      <w:lvlJc w:val="left"/>
      <w:pPr>
        <w:tabs>
          <w:tab w:val="num" w:pos="4610"/>
        </w:tabs>
        <w:ind w:left="4610" w:hanging="360"/>
      </w:pPr>
    </w:lvl>
    <w:lvl w:ilvl="7" w:tplc="0C0A0019" w:tentative="1">
      <w:start w:val="1"/>
      <w:numFmt w:val="lowerLetter"/>
      <w:lvlText w:val="%8."/>
      <w:lvlJc w:val="left"/>
      <w:pPr>
        <w:tabs>
          <w:tab w:val="num" w:pos="5330"/>
        </w:tabs>
        <w:ind w:left="5330" w:hanging="360"/>
      </w:pPr>
    </w:lvl>
    <w:lvl w:ilvl="8" w:tplc="0C0A001B" w:tentative="1">
      <w:start w:val="1"/>
      <w:numFmt w:val="lowerRoman"/>
      <w:lvlText w:val="%9."/>
      <w:lvlJc w:val="right"/>
      <w:pPr>
        <w:tabs>
          <w:tab w:val="num" w:pos="6050"/>
        </w:tabs>
        <w:ind w:left="6050" w:hanging="180"/>
      </w:pPr>
    </w:lvl>
  </w:abstractNum>
  <w:abstractNum w:abstractNumId="9">
    <w:nsid w:val="2A0259AC"/>
    <w:multiLevelType w:val="hybridMultilevel"/>
    <w:tmpl w:val="CAB0558C"/>
    <w:lvl w:ilvl="0" w:tplc="260E6E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9C650F"/>
    <w:multiLevelType w:val="multilevel"/>
    <w:tmpl w:val="5596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D02409"/>
    <w:multiLevelType w:val="hybridMultilevel"/>
    <w:tmpl w:val="44C462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356320D"/>
    <w:multiLevelType w:val="hybridMultilevel"/>
    <w:tmpl w:val="86E69A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41C4A23"/>
    <w:multiLevelType w:val="hybridMultilevel"/>
    <w:tmpl w:val="2110CE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7D946DF"/>
    <w:multiLevelType w:val="hybridMultilevel"/>
    <w:tmpl w:val="26FAD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CB53150"/>
    <w:multiLevelType w:val="hybridMultilevel"/>
    <w:tmpl w:val="3DC655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07B6550"/>
    <w:multiLevelType w:val="hybridMultilevel"/>
    <w:tmpl w:val="6BAE7B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7B94B8D"/>
    <w:multiLevelType w:val="multilevel"/>
    <w:tmpl w:val="61D8327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D962A67"/>
    <w:multiLevelType w:val="hybridMultilevel"/>
    <w:tmpl w:val="F36878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8EC196B"/>
    <w:multiLevelType w:val="multilevel"/>
    <w:tmpl w:val="A034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0736A0"/>
    <w:multiLevelType w:val="multilevel"/>
    <w:tmpl w:val="9A20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746DE6"/>
    <w:multiLevelType w:val="hybridMultilevel"/>
    <w:tmpl w:val="E4C034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nsid w:val="5DEA3242"/>
    <w:multiLevelType w:val="multilevel"/>
    <w:tmpl w:val="75C2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237AFA"/>
    <w:multiLevelType w:val="multilevel"/>
    <w:tmpl w:val="1346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F33DA1"/>
    <w:multiLevelType w:val="multilevel"/>
    <w:tmpl w:val="FA9A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CC000E"/>
    <w:multiLevelType w:val="hybridMultilevel"/>
    <w:tmpl w:val="381843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A7B40D6"/>
    <w:multiLevelType w:val="multilevel"/>
    <w:tmpl w:val="2C02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1E1A00"/>
    <w:multiLevelType w:val="hybridMultilevel"/>
    <w:tmpl w:val="523C608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8">
    <w:nsid w:val="74595DB4"/>
    <w:multiLevelType w:val="multilevel"/>
    <w:tmpl w:val="2244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5102B2"/>
    <w:multiLevelType w:val="hybridMultilevel"/>
    <w:tmpl w:val="3F227BB4"/>
    <w:lvl w:ilvl="0" w:tplc="2A80D2C6">
      <w:start w:val="1"/>
      <w:numFmt w:val="lowerLetter"/>
      <w:lvlText w:val="%1."/>
      <w:lvlJc w:val="left"/>
      <w:pPr>
        <w:tabs>
          <w:tab w:val="num" w:pos="360"/>
        </w:tabs>
        <w:ind w:left="360" w:hanging="360"/>
      </w:pPr>
      <w:rPr>
        <w:rFonts w:ascii="Arial" w:eastAsia="Times New Roman" w:hAnsi="Arial" w:cs="Arial"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8E67171"/>
    <w:multiLevelType w:val="multilevel"/>
    <w:tmpl w:val="92CE7960"/>
    <w:lvl w:ilvl="0">
      <w:start w:val="1"/>
      <w:numFmt w:val="decimal"/>
      <w:pStyle w:val="Titulo1"/>
      <w:lvlText w:val="%1."/>
      <w:lvlJc w:val="left"/>
      <w:pPr>
        <w:ind w:left="720" w:hanging="360"/>
      </w:pPr>
      <w:rPr>
        <w:rFonts w:hint="default"/>
      </w:rPr>
    </w:lvl>
    <w:lvl w:ilvl="1">
      <w:start w:val="1"/>
      <w:numFmt w:val="decimal"/>
      <w:pStyle w:val="Estilo2nive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nsid w:val="7DCB3B94"/>
    <w:multiLevelType w:val="multilevel"/>
    <w:tmpl w:val="D42E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0"/>
  </w:num>
  <w:num w:numId="3">
    <w:abstractNumId w:val="24"/>
  </w:num>
  <w:num w:numId="4">
    <w:abstractNumId w:val="26"/>
  </w:num>
  <w:num w:numId="5">
    <w:abstractNumId w:val="22"/>
  </w:num>
  <w:num w:numId="6">
    <w:abstractNumId w:val="10"/>
  </w:num>
  <w:num w:numId="7">
    <w:abstractNumId w:val="7"/>
  </w:num>
  <w:num w:numId="8">
    <w:abstractNumId w:val="2"/>
  </w:num>
  <w:num w:numId="9">
    <w:abstractNumId w:val="20"/>
  </w:num>
  <w:num w:numId="10">
    <w:abstractNumId w:val="31"/>
  </w:num>
  <w:num w:numId="11">
    <w:abstractNumId w:val="19"/>
  </w:num>
  <w:num w:numId="12">
    <w:abstractNumId w:val="23"/>
  </w:num>
  <w:num w:numId="13">
    <w:abstractNumId w:val="28"/>
  </w:num>
  <w:num w:numId="14">
    <w:abstractNumId w:val="6"/>
  </w:num>
  <w:num w:numId="15">
    <w:abstractNumId w:val="15"/>
  </w:num>
  <w:num w:numId="16">
    <w:abstractNumId w:val="25"/>
  </w:num>
  <w:num w:numId="17">
    <w:abstractNumId w:val="13"/>
  </w:num>
  <w:num w:numId="18">
    <w:abstractNumId w:val="18"/>
  </w:num>
  <w:num w:numId="19">
    <w:abstractNumId w:val="21"/>
  </w:num>
  <w:num w:numId="20">
    <w:abstractNumId w:val="27"/>
  </w:num>
  <w:num w:numId="21">
    <w:abstractNumId w:val="12"/>
  </w:num>
  <w:num w:numId="22">
    <w:abstractNumId w:val="5"/>
  </w:num>
  <w:num w:numId="23">
    <w:abstractNumId w:val="9"/>
  </w:num>
  <w:num w:numId="24">
    <w:abstractNumId w:val="8"/>
  </w:num>
  <w:num w:numId="25">
    <w:abstractNumId w:val="0"/>
  </w:num>
  <w:num w:numId="26">
    <w:abstractNumId w:val="3"/>
  </w:num>
  <w:num w:numId="27">
    <w:abstractNumId w:val="17"/>
  </w:num>
  <w:num w:numId="28">
    <w:abstractNumId w:val="29"/>
  </w:num>
  <w:num w:numId="29">
    <w:abstractNumId w:val="14"/>
  </w:num>
  <w:num w:numId="30">
    <w:abstractNumId w:val="1"/>
  </w:num>
  <w:num w:numId="31">
    <w:abstractNumId w:val="16"/>
  </w:num>
  <w:num w:numId="32">
    <w:abstractNumId w:val="1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C" w:vendorID="64" w:dllVersion="131078" w:nlCheck="1" w:checkStyle="1"/>
  <w:activeWritingStyle w:appName="MSWord" w:lang="es-CO"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F0"/>
    <w:rsid w:val="000511FC"/>
    <w:rsid w:val="00052EDA"/>
    <w:rsid w:val="00054062"/>
    <w:rsid w:val="000912FA"/>
    <w:rsid w:val="000A4D14"/>
    <w:rsid w:val="000C2324"/>
    <w:rsid w:val="000D4AA1"/>
    <w:rsid w:val="000E05AC"/>
    <w:rsid w:val="000E2D53"/>
    <w:rsid w:val="000F1697"/>
    <w:rsid w:val="00106347"/>
    <w:rsid w:val="00116C31"/>
    <w:rsid w:val="00147E32"/>
    <w:rsid w:val="001531F6"/>
    <w:rsid w:val="001711A8"/>
    <w:rsid w:val="001B4575"/>
    <w:rsid w:val="001C7E93"/>
    <w:rsid w:val="001D52BA"/>
    <w:rsid w:val="001F39B9"/>
    <w:rsid w:val="002159B9"/>
    <w:rsid w:val="00233A85"/>
    <w:rsid w:val="0024535F"/>
    <w:rsid w:val="0025351A"/>
    <w:rsid w:val="00257F7C"/>
    <w:rsid w:val="00283D9E"/>
    <w:rsid w:val="002A5C5B"/>
    <w:rsid w:val="002C22D6"/>
    <w:rsid w:val="002E799B"/>
    <w:rsid w:val="002F09C7"/>
    <w:rsid w:val="00300790"/>
    <w:rsid w:val="00307F31"/>
    <w:rsid w:val="00312AFA"/>
    <w:rsid w:val="003233F9"/>
    <w:rsid w:val="0033031F"/>
    <w:rsid w:val="003435CB"/>
    <w:rsid w:val="0035249C"/>
    <w:rsid w:val="00371607"/>
    <w:rsid w:val="00375CC9"/>
    <w:rsid w:val="0038286D"/>
    <w:rsid w:val="003B7842"/>
    <w:rsid w:val="003C4075"/>
    <w:rsid w:val="003C72D9"/>
    <w:rsid w:val="003D1AE8"/>
    <w:rsid w:val="003D28A9"/>
    <w:rsid w:val="003E062B"/>
    <w:rsid w:val="003F0347"/>
    <w:rsid w:val="00417DF3"/>
    <w:rsid w:val="0043364C"/>
    <w:rsid w:val="00450FBF"/>
    <w:rsid w:val="00464A81"/>
    <w:rsid w:val="00483576"/>
    <w:rsid w:val="0048394B"/>
    <w:rsid w:val="00507B2F"/>
    <w:rsid w:val="0054302B"/>
    <w:rsid w:val="00577F6E"/>
    <w:rsid w:val="00590430"/>
    <w:rsid w:val="00590674"/>
    <w:rsid w:val="005D5236"/>
    <w:rsid w:val="005E34F3"/>
    <w:rsid w:val="005F7D3C"/>
    <w:rsid w:val="006002A4"/>
    <w:rsid w:val="006045EC"/>
    <w:rsid w:val="00633101"/>
    <w:rsid w:val="00667758"/>
    <w:rsid w:val="006947C5"/>
    <w:rsid w:val="006D71E2"/>
    <w:rsid w:val="00730F3D"/>
    <w:rsid w:val="007615E6"/>
    <w:rsid w:val="00777CDB"/>
    <w:rsid w:val="007D5CDB"/>
    <w:rsid w:val="007D717B"/>
    <w:rsid w:val="007F4012"/>
    <w:rsid w:val="00804B58"/>
    <w:rsid w:val="00812FE9"/>
    <w:rsid w:val="0083359A"/>
    <w:rsid w:val="008443BF"/>
    <w:rsid w:val="00844D05"/>
    <w:rsid w:val="0084663E"/>
    <w:rsid w:val="0085288E"/>
    <w:rsid w:val="008647AE"/>
    <w:rsid w:val="00873658"/>
    <w:rsid w:val="00890F9E"/>
    <w:rsid w:val="008C1460"/>
    <w:rsid w:val="008F654F"/>
    <w:rsid w:val="00906E1C"/>
    <w:rsid w:val="0091769E"/>
    <w:rsid w:val="00946640"/>
    <w:rsid w:val="00963B32"/>
    <w:rsid w:val="00966AF7"/>
    <w:rsid w:val="00971845"/>
    <w:rsid w:val="00972976"/>
    <w:rsid w:val="00976E43"/>
    <w:rsid w:val="009928F0"/>
    <w:rsid w:val="009A2071"/>
    <w:rsid w:val="009D5758"/>
    <w:rsid w:val="00A13511"/>
    <w:rsid w:val="00A15B9E"/>
    <w:rsid w:val="00A23946"/>
    <w:rsid w:val="00A32E78"/>
    <w:rsid w:val="00A33D2F"/>
    <w:rsid w:val="00A66673"/>
    <w:rsid w:val="00A8025D"/>
    <w:rsid w:val="00A82039"/>
    <w:rsid w:val="00A82966"/>
    <w:rsid w:val="00AA6AE4"/>
    <w:rsid w:val="00AD1CA8"/>
    <w:rsid w:val="00AF2B48"/>
    <w:rsid w:val="00B0722D"/>
    <w:rsid w:val="00B210D0"/>
    <w:rsid w:val="00B81E3B"/>
    <w:rsid w:val="00B93912"/>
    <w:rsid w:val="00BB3584"/>
    <w:rsid w:val="00C000B4"/>
    <w:rsid w:val="00C049E1"/>
    <w:rsid w:val="00C061D5"/>
    <w:rsid w:val="00C16FAC"/>
    <w:rsid w:val="00C17EE0"/>
    <w:rsid w:val="00C20171"/>
    <w:rsid w:val="00C44D10"/>
    <w:rsid w:val="00C6366E"/>
    <w:rsid w:val="00CB70BE"/>
    <w:rsid w:val="00CB760F"/>
    <w:rsid w:val="00CF3348"/>
    <w:rsid w:val="00D56E65"/>
    <w:rsid w:val="00D57C83"/>
    <w:rsid w:val="00D64441"/>
    <w:rsid w:val="00DD3737"/>
    <w:rsid w:val="00DE621F"/>
    <w:rsid w:val="00E215C9"/>
    <w:rsid w:val="00E35979"/>
    <w:rsid w:val="00E401BF"/>
    <w:rsid w:val="00E44512"/>
    <w:rsid w:val="00E6594E"/>
    <w:rsid w:val="00E831E6"/>
    <w:rsid w:val="00EA0F95"/>
    <w:rsid w:val="00EB00DE"/>
    <w:rsid w:val="00EB2075"/>
    <w:rsid w:val="00EB72C6"/>
    <w:rsid w:val="00EC5EC1"/>
    <w:rsid w:val="00EC6530"/>
    <w:rsid w:val="00ED0BEE"/>
    <w:rsid w:val="00EE3509"/>
    <w:rsid w:val="00EF3A24"/>
    <w:rsid w:val="00F43DF4"/>
    <w:rsid w:val="00F5667B"/>
    <w:rsid w:val="00F80D2F"/>
    <w:rsid w:val="00FA5394"/>
    <w:rsid w:val="00FB0A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C4A7BE-7C4F-482A-B049-1AA5A987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0D0"/>
    <w:pPr>
      <w:spacing w:line="240" w:lineRule="auto"/>
      <w:jc w:val="both"/>
    </w:pPr>
    <w:rPr>
      <w:rFonts w:ascii="Arial" w:hAnsi="Arial"/>
      <w:sz w:val="24"/>
    </w:rPr>
  </w:style>
  <w:style w:type="paragraph" w:styleId="Ttulo1">
    <w:name w:val="heading 1"/>
    <w:basedOn w:val="Normal"/>
    <w:next w:val="Normal"/>
    <w:link w:val="Ttulo1Car"/>
    <w:uiPriority w:val="9"/>
    <w:qFormat/>
    <w:rsid w:val="00312A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435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D5758"/>
    <w:pPr>
      <w:tabs>
        <w:tab w:val="center" w:pos="4419"/>
        <w:tab w:val="right" w:pos="8838"/>
      </w:tabs>
      <w:spacing w:after="0"/>
    </w:pPr>
  </w:style>
  <w:style w:type="character" w:customStyle="1" w:styleId="EncabezadoCar">
    <w:name w:val="Encabezado Car"/>
    <w:basedOn w:val="Fuentedeprrafopredeter"/>
    <w:link w:val="Encabezado"/>
    <w:rsid w:val="009D5758"/>
    <w:rPr>
      <w:rFonts w:ascii="Times New Roman" w:hAnsi="Times New Roman"/>
    </w:rPr>
  </w:style>
  <w:style w:type="paragraph" w:styleId="Piedepgina">
    <w:name w:val="footer"/>
    <w:basedOn w:val="Normal"/>
    <w:link w:val="PiedepginaCar"/>
    <w:uiPriority w:val="99"/>
    <w:unhideWhenUsed/>
    <w:rsid w:val="009D5758"/>
    <w:pPr>
      <w:tabs>
        <w:tab w:val="center" w:pos="4419"/>
        <w:tab w:val="right" w:pos="8838"/>
      </w:tabs>
      <w:spacing w:after="0"/>
    </w:pPr>
  </w:style>
  <w:style w:type="character" w:customStyle="1" w:styleId="PiedepginaCar">
    <w:name w:val="Pie de página Car"/>
    <w:basedOn w:val="Fuentedeprrafopredeter"/>
    <w:link w:val="Piedepgina"/>
    <w:uiPriority w:val="99"/>
    <w:rsid w:val="009D5758"/>
    <w:rPr>
      <w:rFonts w:ascii="Times New Roman" w:hAnsi="Times New Roman"/>
    </w:rPr>
  </w:style>
  <w:style w:type="paragraph" w:customStyle="1" w:styleId="TITULO">
    <w:name w:val="TITULO"/>
    <w:basedOn w:val="Normal"/>
    <w:link w:val="TITULOCar"/>
    <w:qFormat/>
    <w:rsid w:val="003C72D9"/>
    <w:pPr>
      <w:spacing w:line="259" w:lineRule="auto"/>
      <w:jc w:val="center"/>
    </w:pPr>
    <w:rPr>
      <w:b/>
    </w:rPr>
  </w:style>
  <w:style w:type="paragraph" w:customStyle="1" w:styleId="Dedicatorias">
    <w:name w:val="Dedicatorias"/>
    <w:basedOn w:val="Normal"/>
    <w:link w:val="DedicatoriasCar"/>
    <w:qFormat/>
    <w:rsid w:val="003C72D9"/>
    <w:pPr>
      <w:spacing w:line="259" w:lineRule="auto"/>
      <w:jc w:val="left"/>
    </w:pPr>
    <w:rPr>
      <w:b/>
      <w:i/>
    </w:rPr>
  </w:style>
  <w:style w:type="character" w:customStyle="1" w:styleId="TITULOCar">
    <w:name w:val="TITULO Car"/>
    <w:basedOn w:val="Fuentedeprrafopredeter"/>
    <w:link w:val="TITULO"/>
    <w:rsid w:val="003C72D9"/>
    <w:rPr>
      <w:rFonts w:ascii="Arial" w:hAnsi="Arial"/>
      <w:b/>
      <w:sz w:val="24"/>
    </w:rPr>
  </w:style>
  <w:style w:type="paragraph" w:customStyle="1" w:styleId="CONTENIDO">
    <w:name w:val="CONTENIDO"/>
    <w:basedOn w:val="Normal"/>
    <w:link w:val="CONTENIDOCar"/>
    <w:qFormat/>
    <w:rsid w:val="003C72D9"/>
    <w:pPr>
      <w:spacing w:line="259" w:lineRule="auto"/>
      <w:jc w:val="center"/>
    </w:pPr>
    <w:rPr>
      <w:b/>
    </w:rPr>
  </w:style>
  <w:style w:type="character" w:customStyle="1" w:styleId="DedicatoriasCar">
    <w:name w:val="Dedicatorias Car"/>
    <w:basedOn w:val="Fuentedeprrafopredeter"/>
    <w:link w:val="Dedicatorias"/>
    <w:rsid w:val="003C72D9"/>
    <w:rPr>
      <w:rFonts w:ascii="Arial" w:hAnsi="Arial"/>
      <w:b/>
      <w:i/>
      <w:sz w:val="24"/>
    </w:rPr>
  </w:style>
  <w:style w:type="paragraph" w:customStyle="1" w:styleId="AUTORES">
    <w:name w:val="AUTORES"/>
    <w:basedOn w:val="Normal"/>
    <w:link w:val="AUTORESCar"/>
    <w:qFormat/>
    <w:rsid w:val="003C72D9"/>
    <w:pPr>
      <w:spacing w:line="259" w:lineRule="auto"/>
      <w:jc w:val="center"/>
    </w:pPr>
    <w:rPr>
      <w:b/>
      <w:i/>
    </w:rPr>
  </w:style>
  <w:style w:type="character" w:customStyle="1" w:styleId="CONTENIDOCar">
    <w:name w:val="CONTENIDO Car"/>
    <w:basedOn w:val="Fuentedeprrafopredeter"/>
    <w:link w:val="CONTENIDO"/>
    <w:rsid w:val="003C72D9"/>
    <w:rPr>
      <w:rFonts w:ascii="Arial" w:hAnsi="Arial"/>
      <w:b/>
      <w:sz w:val="24"/>
    </w:rPr>
  </w:style>
  <w:style w:type="paragraph" w:customStyle="1" w:styleId="SubtNN">
    <w:name w:val="Subt NN"/>
    <w:basedOn w:val="Normal"/>
    <w:link w:val="SubtNNCar"/>
    <w:qFormat/>
    <w:rsid w:val="00312AFA"/>
    <w:pPr>
      <w:spacing w:line="259" w:lineRule="auto"/>
      <w:jc w:val="left"/>
    </w:pPr>
    <w:rPr>
      <w:b/>
    </w:rPr>
  </w:style>
  <w:style w:type="character" w:customStyle="1" w:styleId="AUTORESCar">
    <w:name w:val="AUTORES Car"/>
    <w:basedOn w:val="Fuentedeprrafopredeter"/>
    <w:link w:val="AUTORES"/>
    <w:rsid w:val="003C72D9"/>
    <w:rPr>
      <w:rFonts w:ascii="Arial" w:hAnsi="Arial"/>
      <w:b/>
      <w:i/>
      <w:sz w:val="24"/>
    </w:rPr>
  </w:style>
  <w:style w:type="character" w:customStyle="1" w:styleId="Ttulo1Car">
    <w:name w:val="Título 1 Car"/>
    <w:basedOn w:val="Fuentedeprrafopredeter"/>
    <w:link w:val="Ttulo1"/>
    <w:uiPriority w:val="9"/>
    <w:rsid w:val="00312AFA"/>
    <w:rPr>
      <w:rFonts w:asciiTheme="majorHAnsi" w:eastAsiaTheme="majorEastAsia" w:hAnsiTheme="majorHAnsi" w:cstheme="majorBidi"/>
      <w:color w:val="2E74B5" w:themeColor="accent1" w:themeShade="BF"/>
      <w:sz w:val="32"/>
      <w:szCs w:val="32"/>
    </w:rPr>
  </w:style>
  <w:style w:type="character" w:customStyle="1" w:styleId="SubtNNCar">
    <w:name w:val="Subt NN Car"/>
    <w:basedOn w:val="Fuentedeprrafopredeter"/>
    <w:link w:val="SubtNN"/>
    <w:rsid w:val="00312AFA"/>
    <w:rPr>
      <w:rFonts w:ascii="Arial" w:hAnsi="Arial"/>
      <w:b/>
      <w:sz w:val="24"/>
    </w:rPr>
  </w:style>
  <w:style w:type="paragraph" w:customStyle="1" w:styleId="INTRO">
    <w:name w:val="INTRO"/>
    <w:basedOn w:val="Ttulo1"/>
    <w:link w:val="INTROCar"/>
    <w:qFormat/>
    <w:rsid w:val="00450FBF"/>
    <w:pPr>
      <w:spacing w:before="480" w:after="240"/>
      <w:jc w:val="center"/>
    </w:pPr>
    <w:rPr>
      <w:rFonts w:ascii="Arial" w:hAnsi="Arial"/>
      <w:b/>
      <w:color w:val="auto"/>
      <w:sz w:val="24"/>
    </w:rPr>
  </w:style>
  <w:style w:type="paragraph" w:customStyle="1" w:styleId="Titulo1">
    <w:name w:val="Titulo1"/>
    <w:basedOn w:val="Ttulo1"/>
    <w:link w:val="Titulo1Car"/>
    <w:qFormat/>
    <w:rsid w:val="00A33D2F"/>
    <w:pPr>
      <w:numPr>
        <w:numId w:val="1"/>
      </w:numPr>
    </w:pPr>
    <w:rPr>
      <w:rFonts w:ascii="Arial" w:hAnsi="Arial"/>
      <w:b/>
      <w:color w:val="auto"/>
      <w:sz w:val="24"/>
    </w:rPr>
  </w:style>
  <w:style w:type="character" w:customStyle="1" w:styleId="INTROCar">
    <w:name w:val="INTRO Car"/>
    <w:basedOn w:val="Ttulo1Car"/>
    <w:link w:val="INTRO"/>
    <w:rsid w:val="00450FBF"/>
    <w:rPr>
      <w:rFonts w:ascii="Arial" w:eastAsiaTheme="majorEastAsia" w:hAnsi="Arial" w:cstheme="majorBidi"/>
      <w:b/>
      <w:color w:val="2E74B5" w:themeColor="accent1" w:themeShade="BF"/>
      <w:sz w:val="24"/>
      <w:szCs w:val="32"/>
    </w:rPr>
  </w:style>
  <w:style w:type="paragraph" w:customStyle="1" w:styleId="Estilo2nivel">
    <w:name w:val="Estilo2nivel"/>
    <w:basedOn w:val="Titulo1"/>
    <w:link w:val="Estilo2nivelCar"/>
    <w:qFormat/>
    <w:rsid w:val="00312AFA"/>
    <w:pPr>
      <w:numPr>
        <w:ilvl w:val="1"/>
      </w:numPr>
      <w:ind w:left="720"/>
    </w:pPr>
    <w:rPr>
      <w:i/>
    </w:rPr>
  </w:style>
  <w:style w:type="character" w:customStyle="1" w:styleId="Titulo1Car">
    <w:name w:val="Titulo1 Car"/>
    <w:basedOn w:val="Ttulo1Car"/>
    <w:link w:val="Titulo1"/>
    <w:rsid w:val="00A33D2F"/>
    <w:rPr>
      <w:rFonts w:ascii="Arial" w:eastAsiaTheme="majorEastAsia" w:hAnsi="Arial" w:cstheme="majorBidi"/>
      <w:b/>
      <w:color w:val="2E74B5" w:themeColor="accent1" w:themeShade="BF"/>
      <w:sz w:val="24"/>
      <w:szCs w:val="32"/>
    </w:rPr>
  </w:style>
  <w:style w:type="paragraph" w:customStyle="1" w:styleId="Estilo3nivel">
    <w:name w:val="Estilo3nivel"/>
    <w:basedOn w:val="Estilo2nivel"/>
    <w:link w:val="Estilo3nivelCar"/>
    <w:qFormat/>
    <w:rsid w:val="00312AFA"/>
    <w:pPr>
      <w:ind w:left="1428"/>
    </w:pPr>
  </w:style>
  <w:style w:type="character" w:customStyle="1" w:styleId="Estilo2nivelCar">
    <w:name w:val="Estilo2nivel Car"/>
    <w:basedOn w:val="Titulo1Car"/>
    <w:link w:val="Estilo2nivel"/>
    <w:rsid w:val="00312AFA"/>
    <w:rPr>
      <w:rFonts w:ascii="Arial" w:eastAsiaTheme="majorEastAsia" w:hAnsi="Arial" w:cstheme="majorBidi"/>
      <w:b/>
      <w:i/>
      <w:color w:val="2E74B5" w:themeColor="accent1" w:themeShade="BF"/>
      <w:sz w:val="24"/>
      <w:szCs w:val="32"/>
    </w:rPr>
  </w:style>
  <w:style w:type="character" w:styleId="Textodelmarcadordeposicin">
    <w:name w:val="Placeholder Text"/>
    <w:basedOn w:val="Fuentedeprrafopredeter"/>
    <w:uiPriority w:val="99"/>
    <w:semiHidden/>
    <w:rsid w:val="001531F6"/>
    <w:rPr>
      <w:color w:val="808080"/>
    </w:rPr>
  </w:style>
  <w:style w:type="character" w:customStyle="1" w:styleId="Estilo3nivelCar">
    <w:name w:val="Estilo3nivel Car"/>
    <w:basedOn w:val="Estilo2nivelCar"/>
    <w:link w:val="Estilo3nivel"/>
    <w:rsid w:val="00312AFA"/>
    <w:rPr>
      <w:rFonts w:ascii="Arial" w:eastAsiaTheme="majorEastAsia" w:hAnsi="Arial" w:cstheme="majorBidi"/>
      <w:b/>
      <w:i/>
      <w:color w:val="2E74B5" w:themeColor="accent1" w:themeShade="BF"/>
      <w:sz w:val="24"/>
      <w:szCs w:val="32"/>
    </w:rPr>
  </w:style>
  <w:style w:type="paragraph" w:customStyle="1" w:styleId="encabezadotitulo">
    <w:name w:val="encabezadotitulo"/>
    <w:basedOn w:val="Encabezado"/>
    <w:link w:val="encabezadotituloCar"/>
    <w:qFormat/>
    <w:rsid w:val="001531F6"/>
    <w:rPr>
      <w:rFonts w:ascii="Times New Roman" w:hAnsi="Times New Roman" w:cs="Times New Roman"/>
      <w:b/>
      <w:color w:val="000000" w:themeColor="text1"/>
      <w:sz w:val="20"/>
    </w:rPr>
  </w:style>
  <w:style w:type="paragraph" w:styleId="NormalWeb">
    <w:name w:val="Normal (Web)"/>
    <w:basedOn w:val="Normal"/>
    <w:uiPriority w:val="99"/>
    <w:unhideWhenUsed/>
    <w:rsid w:val="00106347"/>
    <w:pPr>
      <w:spacing w:before="100" w:beforeAutospacing="1" w:after="100" w:afterAutospacing="1"/>
      <w:jc w:val="left"/>
    </w:pPr>
    <w:rPr>
      <w:rFonts w:ascii="Times New Roman" w:eastAsiaTheme="minorEastAsia" w:hAnsi="Times New Roman" w:cs="Times New Roman"/>
      <w:szCs w:val="24"/>
      <w:lang w:eastAsia="es-CO"/>
    </w:rPr>
  </w:style>
  <w:style w:type="character" w:customStyle="1" w:styleId="encabezadotituloCar">
    <w:name w:val="encabezadotitulo Car"/>
    <w:basedOn w:val="EncabezadoCar"/>
    <w:link w:val="encabezadotitulo"/>
    <w:rsid w:val="001531F6"/>
    <w:rPr>
      <w:rFonts w:ascii="Times New Roman" w:hAnsi="Times New Roman" w:cs="Times New Roman"/>
      <w:b/>
      <w:color w:val="000000" w:themeColor="text1"/>
      <w:sz w:val="20"/>
    </w:rPr>
  </w:style>
  <w:style w:type="paragraph" w:styleId="Bibliografa">
    <w:name w:val="Bibliography"/>
    <w:basedOn w:val="Normal"/>
    <w:next w:val="Normal"/>
    <w:uiPriority w:val="37"/>
    <w:unhideWhenUsed/>
    <w:rsid w:val="00106347"/>
  </w:style>
  <w:style w:type="paragraph" w:styleId="Descripcin">
    <w:name w:val="caption"/>
    <w:basedOn w:val="Normal"/>
    <w:next w:val="Normal"/>
    <w:uiPriority w:val="35"/>
    <w:unhideWhenUsed/>
    <w:qFormat/>
    <w:rsid w:val="00E215C9"/>
    <w:pPr>
      <w:spacing w:after="200"/>
    </w:pPr>
    <w:rPr>
      <w:i/>
      <w:iCs/>
      <w:color w:val="44546A" w:themeColor="text2"/>
      <w:sz w:val="18"/>
      <w:szCs w:val="18"/>
    </w:rPr>
  </w:style>
  <w:style w:type="paragraph" w:styleId="TtulodeTDC">
    <w:name w:val="TOC Heading"/>
    <w:basedOn w:val="Ttulo1"/>
    <w:next w:val="Normal"/>
    <w:uiPriority w:val="39"/>
    <w:unhideWhenUsed/>
    <w:qFormat/>
    <w:rsid w:val="00417DF3"/>
    <w:pPr>
      <w:spacing w:line="259" w:lineRule="auto"/>
      <w:jc w:val="left"/>
      <w:outlineLvl w:val="9"/>
    </w:pPr>
    <w:rPr>
      <w:lang w:eastAsia="es-CO"/>
    </w:rPr>
  </w:style>
  <w:style w:type="paragraph" w:styleId="TDC1">
    <w:name w:val="toc 1"/>
    <w:basedOn w:val="Normal"/>
    <w:next w:val="Normal"/>
    <w:autoRedefine/>
    <w:uiPriority w:val="39"/>
    <w:unhideWhenUsed/>
    <w:rsid w:val="00417DF3"/>
    <w:pPr>
      <w:spacing w:after="100"/>
    </w:pPr>
  </w:style>
  <w:style w:type="character" w:styleId="Hipervnculo">
    <w:name w:val="Hyperlink"/>
    <w:basedOn w:val="Fuentedeprrafopredeter"/>
    <w:uiPriority w:val="99"/>
    <w:unhideWhenUsed/>
    <w:rsid w:val="00417DF3"/>
    <w:rPr>
      <w:color w:val="0563C1" w:themeColor="hyperlink"/>
      <w:u w:val="single"/>
    </w:rPr>
  </w:style>
  <w:style w:type="paragraph" w:styleId="Tabladeilustraciones">
    <w:name w:val="table of figures"/>
    <w:basedOn w:val="Normal"/>
    <w:next w:val="Normal"/>
    <w:uiPriority w:val="99"/>
    <w:unhideWhenUsed/>
    <w:rsid w:val="001C7E93"/>
    <w:pPr>
      <w:spacing w:after="0"/>
    </w:pPr>
  </w:style>
  <w:style w:type="paragraph" w:styleId="Textodeglobo">
    <w:name w:val="Balloon Text"/>
    <w:basedOn w:val="Normal"/>
    <w:link w:val="TextodegloboCar"/>
    <w:uiPriority w:val="99"/>
    <w:semiHidden/>
    <w:unhideWhenUsed/>
    <w:rsid w:val="0037160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607"/>
    <w:rPr>
      <w:rFonts w:ascii="Tahoma" w:hAnsi="Tahoma" w:cs="Tahoma"/>
      <w:sz w:val="16"/>
      <w:szCs w:val="16"/>
    </w:rPr>
  </w:style>
  <w:style w:type="character" w:customStyle="1" w:styleId="apple-converted-space">
    <w:name w:val="apple-converted-space"/>
    <w:basedOn w:val="Fuentedeprrafopredeter"/>
    <w:rsid w:val="00CB70BE"/>
  </w:style>
  <w:style w:type="character" w:styleId="Textoennegrita">
    <w:name w:val="Strong"/>
    <w:basedOn w:val="Fuentedeprrafopredeter"/>
    <w:uiPriority w:val="22"/>
    <w:qFormat/>
    <w:rsid w:val="00CB70BE"/>
    <w:rPr>
      <w:b/>
      <w:bCs/>
    </w:rPr>
  </w:style>
  <w:style w:type="paragraph" w:customStyle="1" w:styleId="wp-caption-text">
    <w:name w:val="wp-caption-text"/>
    <w:basedOn w:val="Normal"/>
    <w:rsid w:val="00B0722D"/>
    <w:pPr>
      <w:spacing w:before="100" w:beforeAutospacing="1" w:after="100" w:afterAutospacing="1"/>
      <w:jc w:val="left"/>
    </w:pPr>
    <w:rPr>
      <w:rFonts w:ascii="Times New Roman" w:eastAsia="Times New Roman" w:hAnsi="Times New Roman" w:cs="Times New Roman"/>
      <w:szCs w:val="24"/>
      <w:lang w:eastAsia="es-CO"/>
    </w:rPr>
  </w:style>
  <w:style w:type="paragraph" w:styleId="Prrafodelista">
    <w:name w:val="List Paragraph"/>
    <w:basedOn w:val="Normal"/>
    <w:uiPriority w:val="99"/>
    <w:qFormat/>
    <w:rsid w:val="00B0722D"/>
    <w:pPr>
      <w:ind w:left="720"/>
      <w:contextualSpacing/>
    </w:pPr>
  </w:style>
  <w:style w:type="table" w:customStyle="1" w:styleId="TableNormal">
    <w:name w:val="Table Normal"/>
    <w:uiPriority w:val="2"/>
    <w:semiHidden/>
    <w:unhideWhenUsed/>
    <w:qFormat/>
    <w:rsid w:val="0038286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8286D"/>
    <w:pPr>
      <w:widowControl w:val="0"/>
      <w:spacing w:after="0"/>
      <w:jc w:val="left"/>
    </w:pPr>
    <w:rPr>
      <w:rFonts w:asciiTheme="minorHAnsi" w:hAnsiTheme="minorHAnsi"/>
      <w:sz w:val="22"/>
      <w:lang w:val="en-US"/>
    </w:rPr>
  </w:style>
  <w:style w:type="character" w:customStyle="1" w:styleId="Ttulo2Car">
    <w:name w:val="Título 2 Car"/>
    <w:basedOn w:val="Fuentedeprrafopredeter"/>
    <w:link w:val="Ttulo2"/>
    <w:rsid w:val="003435CB"/>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semiHidden/>
    <w:unhideWhenUsed/>
    <w:rsid w:val="00873658"/>
    <w:pPr>
      <w:spacing w:after="120"/>
      <w:jc w:val="left"/>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semiHidden/>
    <w:rsid w:val="00873658"/>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semiHidden/>
    <w:unhideWhenUsed/>
    <w:rsid w:val="005D5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5D5236"/>
    <w:rPr>
      <w:rFonts w:ascii="Courier New" w:eastAsia="Times New Roman" w:hAnsi="Courier New" w:cs="Courier New"/>
      <w:sz w:val="20"/>
      <w:szCs w:val="20"/>
      <w:lang w:eastAsia="es-CO"/>
    </w:rPr>
  </w:style>
  <w:style w:type="paragraph" w:styleId="Textocomentario">
    <w:name w:val="annotation text"/>
    <w:basedOn w:val="Normal"/>
    <w:link w:val="TextocomentarioCar"/>
    <w:uiPriority w:val="99"/>
    <w:semiHidden/>
    <w:unhideWhenUsed/>
    <w:rsid w:val="00B210D0"/>
    <w:rPr>
      <w:sz w:val="20"/>
      <w:szCs w:val="20"/>
    </w:rPr>
  </w:style>
  <w:style w:type="character" w:customStyle="1" w:styleId="TextocomentarioCar">
    <w:name w:val="Texto comentario Car"/>
    <w:basedOn w:val="Fuentedeprrafopredeter"/>
    <w:link w:val="Textocomentario"/>
    <w:uiPriority w:val="99"/>
    <w:semiHidden/>
    <w:rsid w:val="00B210D0"/>
    <w:rPr>
      <w:rFonts w:ascii="Arial" w:hAnsi="Arial"/>
      <w:sz w:val="20"/>
      <w:szCs w:val="20"/>
    </w:rPr>
  </w:style>
  <w:style w:type="paragraph" w:styleId="Asuntodelcomentario">
    <w:name w:val="annotation subject"/>
    <w:basedOn w:val="Textocomentario"/>
    <w:next w:val="Textocomentario"/>
    <w:link w:val="AsuntodelcomentarioCar"/>
    <w:rsid w:val="00B210D0"/>
    <w:pPr>
      <w:spacing w:after="0"/>
      <w:jc w:val="left"/>
    </w:pPr>
    <w:rPr>
      <w:rFonts w:ascii="Times New Roman" w:eastAsia="Times New Roman" w:hAnsi="Times New Roman" w:cs="Times New Roman"/>
      <w:b/>
      <w:lang w:val="es-EC" w:eastAsia="es-ES"/>
    </w:rPr>
  </w:style>
  <w:style w:type="character" w:customStyle="1" w:styleId="AsuntodelcomentarioCar">
    <w:name w:val="Asunto del comentario Car"/>
    <w:basedOn w:val="TextocomentarioCar"/>
    <w:link w:val="Asuntodelcomentario"/>
    <w:rsid w:val="00B210D0"/>
    <w:rPr>
      <w:rFonts w:ascii="Times New Roman" w:eastAsia="Times New Roman" w:hAnsi="Times New Roman" w:cs="Times New Roman"/>
      <w:b/>
      <w:sz w:val="20"/>
      <w:szCs w:val="20"/>
      <w:lang w:val="es-EC" w:eastAsia="es-ES"/>
    </w:rPr>
  </w:style>
  <w:style w:type="character" w:styleId="Refdecomentario">
    <w:name w:val="annotation reference"/>
    <w:basedOn w:val="Fuentedeprrafopredeter"/>
    <w:uiPriority w:val="99"/>
    <w:semiHidden/>
    <w:unhideWhenUsed/>
    <w:rsid w:val="003E062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4583">
      <w:bodyDiv w:val="1"/>
      <w:marLeft w:val="0"/>
      <w:marRight w:val="0"/>
      <w:marTop w:val="0"/>
      <w:marBottom w:val="0"/>
      <w:divBdr>
        <w:top w:val="none" w:sz="0" w:space="0" w:color="auto"/>
        <w:left w:val="none" w:sz="0" w:space="0" w:color="auto"/>
        <w:bottom w:val="none" w:sz="0" w:space="0" w:color="auto"/>
        <w:right w:val="none" w:sz="0" w:space="0" w:color="auto"/>
      </w:divBdr>
      <w:divsChild>
        <w:div w:id="997615192">
          <w:marLeft w:val="0"/>
          <w:marRight w:val="0"/>
          <w:marTop w:val="0"/>
          <w:marBottom w:val="75"/>
          <w:divBdr>
            <w:top w:val="single" w:sz="6" w:space="4" w:color="CCCCCC"/>
            <w:left w:val="single" w:sz="6" w:space="0" w:color="CCCCCC"/>
            <w:bottom w:val="single" w:sz="6" w:space="4" w:color="CCCCCC"/>
            <w:right w:val="single" w:sz="6" w:space="0" w:color="CCCCCC"/>
          </w:divBdr>
        </w:div>
      </w:divsChild>
    </w:div>
    <w:div w:id="262226574">
      <w:bodyDiv w:val="1"/>
      <w:marLeft w:val="0"/>
      <w:marRight w:val="0"/>
      <w:marTop w:val="0"/>
      <w:marBottom w:val="0"/>
      <w:divBdr>
        <w:top w:val="none" w:sz="0" w:space="0" w:color="auto"/>
        <w:left w:val="none" w:sz="0" w:space="0" w:color="auto"/>
        <w:bottom w:val="none" w:sz="0" w:space="0" w:color="auto"/>
        <w:right w:val="none" w:sz="0" w:space="0" w:color="auto"/>
      </w:divBdr>
    </w:div>
    <w:div w:id="287785783">
      <w:bodyDiv w:val="1"/>
      <w:marLeft w:val="0"/>
      <w:marRight w:val="0"/>
      <w:marTop w:val="0"/>
      <w:marBottom w:val="0"/>
      <w:divBdr>
        <w:top w:val="none" w:sz="0" w:space="0" w:color="auto"/>
        <w:left w:val="none" w:sz="0" w:space="0" w:color="auto"/>
        <w:bottom w:val="none" w:sz="0" w:space="0" w:color="auto"/>
        <w:right w:val="none" w:sz="0" w:space="0" w:color="auto"/>
      </w:divBdr>
    </w:div>
    <w:div w:id="305008912">
      <w:bodyDiv w:val="1"/>
      <w:marLeft w:val="0"/>
      <w:marRight w:val="0"/>
      <w:marTop w:val="0"/>
      <w:marBottom w:val="0"/>
      <w:divBdr>
        <w:top w:val="none" w:sz="0" w:space="0" w:color="auto"/>
        <w:left w:val="none" w:sz="0" w:space="0" w:color="auto"/>
        <w:bottom w:val="none" w:sz="0" w:space="0" w:color="auto"/>
        <w:right w:val="none" w:sz="0" w:space="0" w:color="auto"/>
      </w:divBdr>
    </w:div>
    <w:div w:id="421536692">
      <w:bodyDiv w:val="1"/>
      <w:marLeft w:val="0"/>
      <w:marRight w:val="0"/>
      <w:marTop w:val="0"/>
      <w:marBottom w:val="0"/>
      <w:divBdr>
        <w:top w:val="none" w:sz="0" w:space="0" w:color="auto"/>
        <w:left w:val="none" w:sz="0" w:space="0" w:color="auto"/>
        <w:bottom w:val="none" w:sz="0" w:space="0" w:color="auto"/>
        <w:right w:val="none" w:sz="0" w:space="0" w:color="auto"/>
      </w:divBdr>
    </w:div>
    <w:div w:id="464546710">
      <w:bodyDiv w:val="1"/>
      <w:marLeft w:val="0"/>
      <w:marRight w:val="0"/>
      <w:marTop w:val="0"/>
      <w:marBottom w:val="0"/>
      <w:divBdr>
        <w:top w:val="none" w:sz="0" w:space="0" w:color="auto"/>
        <w:left w:val="none" w:sz="0" w:space="0" w:color="auto"/>
        <w:bottom w:val="none" w:sz="0" w:space="0" w:color="auto"/>
        <w:right w:val="none" w:sz="0" w:space="0" w:color="auto"/>
      </w:divBdr>
    </w:div>
    <w:div w:id="642733359">
      <w:bodyDiv w:val="1"/>
      <w:marLeft w:val="0"/>
      <w:marRight w:val="0"/>
      <w:marTop w:val="0"/>
      <w:marBottom w:val="0"/>
      <w:divBdr>
        <w:top w:val="none" w:sz="0" w:space="0" w:color="auto"/>
        <w:left w:val="none" w:sz="0" w:space="0" w:color="auto"/>
        <w:bottom w:val="none" w:sz="0" w:space="0" w:color="auto"/>
        <w:right w:val="none" w:sz="0" w:space="0" w:color="auto"/>
      </w:divBdr>
    </w:div>
    <w:div w:id="702558821">
      <w:bodyDiv w:val="1"/>
      <w:marLeft w:val="0"/>
      <w:marRight w:val="0"/>
      <w:marTop w:val="0"/>
      <w:marBottom w:val="0"/>
      <w:divBdr>
        <w:top w:val="none" w:sz="0" w:space="0" w:color="auto"/>
        <w:left w:val="none" w:sz="0" w:space="0" w:color="auto"/>
        <w:bottom w:val="none" w:sz="0" w:space="0" w:color="auto"/>
        <w:right w:val="none" w:sz="0" w:space="0" w:color="auto"/>
      </w:divBdr>
    </w:div>
    <w:div w:id="849563726">
      <w:bodyDiv w:val="1"/>
      <w:marLeft w:val="0"/>
      <w:marRight w:val="0"/>
      <w:marTop w:val="0"/>
      <w:marBottom w:val="0"/>
      <w:divBdr>
        <w:top w:val="none" w:sz="0" w:space="0" w:color="auto"/>
        <w:left w:val="none" w:sz="0" w:space="0" w:color="auto"/>
        <w:bottom w:val="none" w:sz="0" w:space="0" w:color="auto"/>
        <w:right w:val="none" w:sz="0" w:space="0" w:color="auto"/>
      </w:divBdr>
    </w:div>
    <w:div w:id="868183790">
      <w:bodyDiv w:val="1"/>
      <w:marLeft w:val="0"/>
      <w:marRight w:val="0"/>
      <w:marTop w:val="0"/>
      <w:marBottom w:val="0"/>
      <w:divBdr>
        <w:top w:val="none" w:sz="0" w:space="0" w:color="auto"/>
        <w:left w:val="none" w:sz="0" w:space="0" w:color="auto"/>
        <w:bottom w:val="none" w:sz="0" w:space="0" w:color="auto"/>
        <w:right w:val="none" w:sz="0" w:space="0" w:color="auto"/>
      </w:divBdr>
    </w:div>
    <w:div w:id="992177413">
      <w:bodyDiv w:val="1"/>
      <w:marLeft w:val="0"/>
      <w:marRight w:val="0"/>
      <w:marTop w:val="0"/>
      <w:marBottom w:val="0"/>
      <w:divBdr>
        <w:top w:val="none" w:sz="0" w:space="0" w:color="auto"/>
        <w:left w:val="none" w:sz="0" w:space="0" w:color="auto"/>
        <w:bottom w:val="none" w:sz="0" w:space="0" w:color="auto"/>
        <w:right w:val="none" w:sz="0" w:space="0" w:color="auto"/>
      </w:divBdr>
    </w:div>
    <w:div w:id="1001545619">
      <w:bodyDiv w:val="1"/>
      <w:marLeft w:val="0"/>
      <w:marRight w:val="0"/>
      <w:marTop w:val="0"/>
      <w:marBottom w:val="0"/>
      <w:divBdr>
        <w:top w:val="none" w:sz="0" w:space="0" w:color="auto"/>
        <w:left w:val="none" w:sz="0" w:space="0" w:color="auto"/>
        <w:bottom w:val="none" w:sz="0" w:space="0" w:color="auto"/>
        <w:right w:val="none" w:sz="0" w:space="0" w:color="auto"/>
      </w:divBdr>
    </w:div>
    <w:div w:id="1041782441">
      <w:bodyDiv w:val="1"/>
      <w:marLeft w:val="0"/>
      <w:marRight w:val="0"/>
      <w:marTop w:val="0"/>
      <w:marBottom w:val="0"/>
      <w:divBdr>
        <w:top w:val="none" w:sz="0" w:space="0" w:color="auto"/>
        <w:left w:val="none" w:sz="0" w:space="0" w:color="auto"/>
        <w:bottom w:val="none" w:sz="0" w:space="0" w:color="auto"/>
        <w:right w:val="none" w:sz="0" w:space="0" w:color="auto"/>
      </w:divBdr>
    </w:div>
    <w:div w:id="1087728978">
      <w:bodyDiv w:val="1"/>
      <w:marLeft w:val="0"/>
      <w:marRight w:val="0"/>
      <w:marTop w:val="0"/>
      <w:marBottom w:val="0"/>
      <w:divBdr>
        <w:top w:val="none" w:sz="0" w:space="0" w:color="auto"/>
        <w:left w:val="none" w:sz="0" w:space="0" w:color="auto"/>
        <w:bottom w:val="none" w:sz="0" w:space="0" w:color="auto"/>
        <w:right w:val="none" w:sz="0" w:space="0" w:color="auto"/>
      </w:divBdr>
    </w:div>
    <w:div w:id="1139957914">
      <w:bodyDiv w:val="1"/>
      <w:marLeft w:val="0"/>
      <w:marRight w:val="0"/>
      <w:marTop w:val="0"/>
      <w:marBottom w:val="0"/>
      <w:divBdr>
        <w:top w:val="none" w:sz="0" w:space="0" w:color="auto"/>
        <w:left w:val="none" w:sz="0" w:space="0" w:color="auto"/>
        <w:bottom w:val="none" w:sz="0" w:space="0" w:color="auto"/>
        <w:right w:val="none" w:sz="0" w:space="0" w:color="auto"/>
      </w:divBdr>
    </w:div>
    <w:div w:id="1271549665">
      <w:bodyDiv w:val="1"/>
      <w:marLeft w:val="0"/>
      <w:marRight w:val="0"/>
      <w:marTop w:val="0"/>
      <w:marBottom w:val="0"/>
      <w:divBdr>
        <w:top w:val="none" w:sz="0" w:space="0" w:color="auto"/>
        <w:left w:val="none" w:sz="0" w:space="0" w:color="auto"/>
        <w:bottom w:val="none" w:sz="0" w:space="0" w:color="auto"/>
        <w:right w:val="none" w:sz="0" w:space="0" w:color="auto"/>
      </w:divBdr>
    </w:div>
    <w:div w:id="1555045811">
      <w:bodyDiv w:val="1"/>
      <w:marLeft w:val="0"/>
      <w:marRight w:val="0"/>
      <w:marTop w:val="0"/>
      <w:marBottom w:val="0"/>
      <w:divBdr>
        <w:top w:val="none" w:sz="0" w:space="0" w:color="auto"/>
        <w:left w:val="none" w:sz="0" w:space="0" w:color="auto"/>
        <w:bottom w:val="none" w:sz="0" w:space="0" w:color="auto"/>
        <w:right w:val="none" w:sz="0" w:space="0" w:color="auto"/>
      </w:divBdr>
    </w:div>
    <w:div w:id="1596282995">
      <w:bodyDiv w:val="1"/>
      <w:marLeft w:val="0"/>
      <w:marRight w:val="0"/>
      <w:marTop w:val="0"/>
      <w:marBottom w:val="0"/>
      <w:divBdr>
        <w:top w:val="none" w:sz="0" w:space="0" w:color="auto"/>
        <w:left w:val="none" w:sz="0" w:space="0" w:color="auto"/>
        <w:bottom w:val="none" w:sz="0" w:space="0" w:color="auto"/>
        <w:right w:val="none" w:sz="0" w:space="0" w:color="auto"/>
      </w:divBdr>
    </w:div>
    <w:div w:id="1644658354">
      <w:bodyDiv w:val="1"/>
      <w:marLeft w:val="0"/>
      <w:marRight w:val="0"/>
      <w:marTop w:val="0"/>
      <w:marBottom w:val="0"/>
      <w:divBdr>
        <w:top w:val="none" w:sz="0" w:space="0" w:color="auto"/>
        <w:left w:val="none" w:sz="0" w:space="0" w:color="auto"/>
        <w:bottom w:val="none" w:sz="0" w:space="0" w:color="auto"/>
        <w:right w:val="none" w:sz="0" w:space="0" w:color="auto"/>
      </w:divBdr>
    </w:div>
    <w:div w:id="1726637460">
      <w:bodyDiv w:val="1"/>
      <w:marLeft w:val="0"/>
      <w:marRight w:val="0"/>
      <w:marTop w:val="0"/>
      <w:marBottom w:val="0"/>
      <w:divBdr>
        <w:top w:val="none" w:sz="0" w:space="0" w:color="auto"/>
        <w:left w:val="none" w:sz="0" w:space="0" w:color="auto"/>
        <w:bottom w:val="none" w:sz="0" w:space="0" w:color="auto"/>
        <w:right w:val="none" w:sz="0" w:space="0" w:color="auto"/>
      </w:divBdr>
    </w:div>
    <w:div w:id="1838500476">
      <w:bodyDiv w:val="1"/>
      <w:marLeft w:val="0"/>
      <w:marRight w:val="0"/>
      <w:marTop w:val="0"/>
      <w:marBottom w:val="0"/>
      <w:divBdr>
        <w:top w:val="none" w:sz="0" w:space="0" w:color="auto"/>
        <w:left w:val="none" w:sz="0" w:space="0" w:color="auto"/>
        <w:bottom w:val="none" w:sz="0" w:space="0" w:color="auto"/>
        <w:right w:val="none" w:sz="0" w:space="0" w:color="auto"/>
      </w:divBdr>
    </w:div>
    <w:div w:id="1937441206">
      <w:bodyDiv w:val="1"/>
      <w:marLeft w:val="0"/>
      <w:marRight w:val="0"/>
      <w:marTop w:val="0"/>
      <w:marBottom w:val="0"/>
      <w:divBdr>
        <w:top w:val="none" w:sz="0" w:space="0" w:color="auto"/>
        <w:left w:val="none" w:sz="0" w:space="0" w:color="auto"/>
        <w:bottom w:val="none" w:sz="0" w:space="0" w:color="auto"/>
        <w:right w:val="none" w:sz="0" w:space="0" w:color="auto"/>
      </w:divBdr>
    </w:div>
    <w:div w:id="2113627556">
      <w:bodyDiv w:val="1"/>
      <w:marLeft w:val="0"/>
      <w:marRight w:val="0"/>
      <w:marTop w:val="0"/>
      <w:marBottom w:val="0"/>
      <w:divBdr>
        <w:top w:val="none" w:sz="0" w:space="0" w:color="auto"/>
        <w:left w:val="none" w:sz="0" w:space="0" w:color="auto"/>
        <w:bottom w:val="none" w:sz="0" w:space="0" w:color="auto"/>
        <w:right w:val="none" w:sz="0" w:space="0" w:color="auto"/>
      </w:divBdr>
    </w:div>
    <w:div w:id="213478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alidadgestion.wordpress.com/2013/08/13/indicadores-para-salud-y-seguridad-ocupacional/"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www.insht.es/InshtWeb/Contenidos/Documentacion/TextosOnline/EnciclopediaOIT/tomo2/57.pdf" TargetMode="External"/><Relationship Id="rId7" Type="http://schemas.openxmlformats.org/officeDocument/2006/relationships/endnotes" Target="endnotes.xml"/><Relationship Id="rId12" Type="http://schemas.openxmlformats.org/officeDocument/2006/relationships/hyperlink" Target="https://calidadgestion.wordpress.com/2013/07/09/como-certificar-ohsas-18001/"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alidadgestion.wordpress.com/2013/09/09/control-operacional-en-ohsas-18001/" TargetMode="External"/><Relationship Id="rId20" Type="http://schemas.openxmlformats.org/officeDocument/2006/relationships/hyperlink" Target="http://kawak.net/auditoria-de-salud-y-seguridad-ocupacio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ita1295@hot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lidadgestion.wordpress.com/2013/09/09/control-operacional-en-ohsas-18001/" TargetMode="External"/><Relationship Id="rId23" Type="http://schemas.openxmlformats.org/officeDocument/2006/relationships/hyperlink" Target="http://nolimitsquality.blogspot.com.co/2009/11/el-ciclo-phva.html" TargetMode="External"/><Relationship Id="rId10" Type="http://schemas.openxmlformats.org/officeDocument/2006/relationships/hyperlink" Target="mailto:Ltr_27@hotmail.com"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alidadgestion.wordpress.com/2013/09/09/control-operacional-en-ohsas-18001/" TargetMode="External"/><Relationship Id="rId22" Type="http://schemas.openxmlformats.org/officeDocument/2006/relationships/hyperlink" Target="http://www.insht.es/InshtWeb/Contenidos/Documentacion/TextosOnline/Guias_Ev_Riesgos/Gestion_prevencion_PYMES/9_Auditoria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IcoNR</b:Tag>
    <b:SourceType>Report</b:SourceType>
    <b:Guid>{EA147E5C-585B-4970-BF94-2B61EACC21DF}</b:Guid>
    <b:Title>Norma Tecnica Colombia NTC 1486: documentación, presentación de tesis, trabajos de grado y otros trabajos de investigación</b:Title>
    <b:Year>NR</b:Year>
    <b:Author>
      <b:Author>
        <b:Corporate>Icontec</b:Corporate>
      </b:Author>
    </b:Author>
    <b:City>Bogotá D.C.</b:City>
    <b:RefOrder>2</b:RefOrder>
  </b:Source>
  <b:Source>
    <b:Tag>Ame10</b:Tag>
    <b:SourceType>Book</b:SourceType>
    <b:Guid>{3A05BBE4-70AE-4C79-BD96-7DCB8C1E39C6}</b:Guid>
    <b:Author>
      <b:Author>
        <b:Corporate>American Psychologycal Association</b:Corporate>
      </b:Author>
    </b:Author>
    <b:Title>Manual de publicaciones de la American Psychological Association</b:Title>
    <b:Year>2010</b:Year>
    <b:City>México D.F.</b:City>
    <b:Publisher>Editorial El Manual Moderno</b:Publisher>
    <b:Edition>Sexta</b:Edition>
    <b:RefOrder>1</b:RefOrder>
  </b:Source>
</b:Sources>
</file>

<file path=customXml/itemProps1.xml><?xml version="1.0" encoding="utf-8"?>
<ds:datastoreItem xmlns:ds="http://schemas.openxmlformats.org/officeDocument/2006/customXml" ds:itemID="{A54D5966-17F0-4FC4-A05A-A8ED4606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3888</Words>
  <Characters>21384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“Importancia de la auditoria interna para la verificación del sistema de seguridad y salud en el trabajo en la empresa Servicentro Rojas.”</vt:lpstr>
    </vt:vector>
  </TitlesOfParts>
  <Company/>
  <LinksUpToDate>false</LinksUpToDate>
  <CharactersWithSpaces>25222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“Importancia de la auditoria interna para la verificación del sistema de seguridad y salud en el trabajo en la empresa Servicentro Rojas.”</dc:title>
  <dc:creator>Autor 1                                              Autor 2</dc:creator>
  <cp:lastModifiedBy>Liliana Rivera Cruz</cp:lastModifiedBy>
  <cp:revision>2</cp:revision>
  <cp:lastPrinted>2017-08-04T12:08:00Z</cp:lastPrinted>
  <dcterms:created xsi:type="dcterms:W3CDTF">2019-05-31T16:28:00Z</dcterms:created>
  <dcterms:modified xsi:type="dcterms:W3CDTF">2019-05-31T16:28:00Z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unandres8@gmail.com@www.mendeley.com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